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7FC" w:rsidRPr="00CD1E37" w:rsidRDefault="00510E6C" w:rsidP="006D53F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D1E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="00B117FC" w:rsidRPr="00CD1E37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CD1E3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B117FC" w:rsidRPr="00CD1E37">
        <w:rPr>
          <w:rFonts w:ascii="Times New Roman" w:hAnsi="Times New Roman" w:cs="Times New Roman"/>
          <w:sz w:val="24"/>
          <w:szCs w:val="24"/>
        </w:rPr>
        <w:t xml:space="preserve"> Приложение </w:t>
      </w:r>
      <w:r w:rsidR="00484F5B">
        <w:rPr>
          <w:rFonts w:ascii="Times New Roman" w:hAnsi="Times New Roman" w:cs="Times New Roman"/>
          <w:sz w:val="24"/>
          <w:szCs w:val="24"/>
        </w:rPr>
        <w:t>1</w:t>
      </w:r>
    </w:p>
    <w:p w:rsidR="00304AF2" w:rsidRPr="00CD1E37" w:rsidRDefault="00B117FC" w:rsidP="006D53F2">
      <w:pPr>
        <w:pStyle w:val="a6"/>
        <w:jc w:val="both"/>
        <w:rPr>
          <w:rFonts w:ascii="Times New Roman" w:hAnsi="Times New Roman" w:cs="Times New Roman"/>
          <w:sz w:val="24"/>
          <w:szCs w:val="24"/>
        </w:rPr>
      </w:pPr>
      <w:r w:rsidRPr="00CD1E3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="000D70F1">
        <w:rPr>
          <w:rFonts w:ascii="Times New Roman" w:hAnsi="Times New Roman" w:cs="Times New Roman"/>
          <w:sz w:val="24"/>
          <w:szCs w:val="24"/>
        </w:rPr>
        <w:t xml:space="preserve">    </w:t>
      </w:r>
      <w:r w:rsidR="00CD1E37">
        <w:rPr>
          <w:rFonts w:ascii="Times New Roman" w:hAnsi="Times New Roman" w:cs="Times New Roman"/>
          <w:sz w:val="24"/>
          <w:szCs w:val="24"/>
        </w:rPr>
        <w:t xml:space="preserve">  </w:t>
      </w:r>
      <w:r w:rsidR="00AB7D74" w:rsidRPr="00CD1E37">
        <w:rPr>
          <w:rFonts w:ascii="Times New Roman" w:hAnsi="Times New Roman" w:cs="Times New Roman"/>
          <w:sz w:val="24"/>
          <w:szCs w:val="24"/>
        </w:rPr>
        <w:t xml:space="preserve">к Положению о </w:t>
      </w:r>
      <w:r w:rsidR="000D70F1">
        <w:rPr>
          <w:rFonts w:ascii="Times New Roman" w:hAnsi="Times New Roman" w:cs="Times New Roman"/>
          <w:sz w:val="24"/>
          <w:szCs w:val="24"/>
        </w:rPr>
        <w:t xml:space="preserve">системе </w:t>
      </w:r>
      <w:r w:rsidR="00CD1E37">
        <w:rPr>
          <w:rFonts w:ascii="Times New Roman" w:hAnsi="Times New Roman" w:cs="Times New Roman"/>
          <w:sz w:val="24"/>
          <w:szCs w:val="24"/>
        </w:rPr>
        <w:t xml:space="preserve">нормировании </w:t>
      </w:r>
      <w:r w:rsidR="00AB7D74" w:rsidRPr="00CD1E37">
        <w:rPr>
          <w:rFonts w:ascii="Times New Roman" w:hAnsi="Times New Roman" w:cs="Times New Roman"/>
          <w:sz w:val="24"/>
          <w:szCs w:val="24"/>
        </w:rPr>
        <w:t>труда</w:t>
      </w:r>
    </w:p>
    <w:p w:rsidR="00304AF2" w:rsidRPr="00CF1563" w:rsidRDefault="00304AF2" w:rsidP="00CF1563">
      <w:pPr>
        <w:pStyle w:val="a6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D3F98" w:rsidRPr="00CF1563" w:rsidRDefault="00CD714C" w:rsidP="00CF15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563">
        <w:rPr>
          <w:rFonts w:ascii="Times New Roman" w:hAnsi="Times New Roman" w:cs="Times New Roman"/>
          <w:b/>
          <w:sz w:val="24"/>
          <w:szCs w:val="24"/>
        </w:rPr>
        <w:t>Нормативны</w:t>
      </w:r>
      <w:r w:rsidR="003230D9" w:rsidRPr="00CF1563">
        <w:rPr>
          <w:rFonts w:ascii="Times New Roman" w:hAnsi="Times New Roman" w:cs="Times New Roman"/>
          <w:b/>
          <w:sz w:val="24"/>
          <w:szCs w:val="24"/>
        </w:rPr>
        <w:t>е акты</w:t>
      </w:r>
      <w:r w:rsidR="007A00A9" w:rsidRPr="00CF1563">
        <w:rPr>
          <w:rFonts w:ascii="Times New Roman" w:hAnsi="Times New Roman" w:cs="Times New Roman"/>
          <w:b/>
          <w:sz w:val="24"/>
          <w:szCs w:val="24"/>
        </w:rPr>
        <w:t>,</w:t>
      </w:r>
    </w:p>
    <w:p w:rsidR="00C64E47" w:rsidRDefault="003230D9" w:rsidP="00CF15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F1563">
        <w:rPr>
          <w:rFonts w:ascii="Times New Roman" w:hAnsi="Times New Roman" w:cs="Times New Roman"/>
          <w:b/>
          <w:sz w:val="24"/>
          <w:szCs w:val="24"/>
        </w:rPr>
        <w:t>используемые для создани</w:t>
      </w:r>
      <w:r w:rsidR="00CD714C" w:rsidRPr="00CF1563">
        <w:rPr>
          <w:rFonts w:ascii="Times New Roman" w:hAnsi="Times New Roman" w:cs="Times New Roman"/>
          <w:b/>
          <w:sz w:val="24"/>
          <w:szCs w:val="24"/>
        </w:rPr>
        <w:t>я системы нормирования в Управлении</w:t>
      </w:r>
      <w:r w:rsidR="00CD1E37" w:rsidRPr="00CF1563">
        <w:rPr>
          <w:rFonts w:ascii="Times New Roman" w:hAnsi="Times New Roman" w:cs="Times New Roman"/>
          <w:b/>
          <w:sz w:val="24"/>
          <w:szCs w:val="24"/>
        </w:rPr>
        <w:t xml:space="preserve"> культуры</w:t>
      </w:r>
    </w:p>
    <w:p w:rsidR="00CF1563" w:rsidRPr="00CF1563" w:rsidRDefault="00CF1563" w:rsidP="00CF156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D714C" w:rsidRPr="00CD1E37" w:rsidTr="00CD714C">
        <w:tc>
          <w:tcPr>
            <w:tcW w:w="4785" w:type="dxa"/>
          </w:tcPr>
          <w:p w:rsidR="00CD714C" w:rsidRPr="00CD1E37" w:rsidRDefault="00CD714C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4786" w:type="dxa"/>
          </w:tcPr>
          <w:p w:rsidR="00CD714C" w:rsidRDefault="00CD714C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Нормативный акт</w:t>
            </w:r>
          </w:p>
          <w:p w:rsidR="00075688" w:rsidRPr="00CD1E37" w:rsidRDefault="00075688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7F1" w:rsidRPr="00CD1E37" w:rsidTr="004824C6">
        <w:tc>
          <w:tcPr>
            <w:tcW w:w="9571" w:type="dxa"/>
            <w:gridSpan w:val="2"/>
          </w:tcPr>
          <w:p w:rsidR="002817F1" w:rsidRDefault="006D53F2" w:rsidP="00CD71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E37">
              <w:rPr>
                <w:rFonts w:ascii="Times New Roman" w:hAnsi="Times New Roman" w:cs="Times New Roman"/>
                <w:b/>
                <w:sz w:val="24"/>
                <w:szCs w:val="24"/>
              </w:rPr>
              <w:t>Общие н</w:t>
            </w:r>
            <w:r w:rsidR="002817F1" w:rsidRPr="00CD1E37">
              <w:rPr>
                <w:rFonts w:ascii="Times New Roman" w:hAnsi="Times New Roman" w:cs="Times New Roman"/>
                <w:b/>
                <w:sz w:val="24"/>
                <w:szCs w:val="24"/>
              </w:rPr>
              <w:t>орм</w:t>
            </w:r>
            <w:r w:rsidRPr="00CD1E37">
              <w:rPr>
                <w:rFonts w:ascii="Times New Roman" w:hAnsi="Times New Roman" w:cs="Times New Roman"/>
                <w:b/>
                <w:sz w:val="24"/>
                <w:szCs w:val="24"/>
              </w:rPr>
              <w:t>ативные акты</w:t>
            </w:r>
          </w:p>
          <w:p w:rsidR="00075688" w:rsidRPr="00CD1E37" w:rsidRDefault="00075688" w:rsidP="00CD71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17F1" w:rsidRPr="00CD1E37" w:rsidTr="00CD714C">
        <w:tc>
          <w:tcPr>
            <w:tcW w:w="4785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Общие правила, как разработать, утвердить, ввести, заменить и пересмотреть нормы труда, а также обеспечить нормальные условия работы для выполнения норм выработки</w:t>
            </w:r>
          </w:p>
        </w:tc>
        <w:tc>
          <w:tcPr>
            <w:tcW w:w="4786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Трудовой кодекс (ст. 159–163)</w:t>
            </w:r>
          </w:p>
        </w:tc>
      </w:tr>
      <w:tr w:rsidR="002817F1" w:rsidRPr="00CD1E37" w:rsidTr="00CD714C">
        <w:tc>
          <w:tcPr>
            <w:tcW w:w="4785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Методические рекомендации по разработке систем нормирования труда в государствен</w:t>
            </w:r>
            <w:r w:rsidR="007A00A9" w:rsidRPr="00CD1E37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ных (муниципальных) учреждениях</w:t>
            </w:r>
          </w:p>
        </w:tc>
        <w:tc>
          <w:tcPr>
            <w:tcW w:w="4786" w:type="dxa"/>
          </w:tcPr>
          <w:p w:rsidR="002817F1" w:rsidRPr="00CD1E37" w:rsidRDefault="001D2714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Приказ Мин</w:t>
            </w:r>
            <w:r w:rsidR="003230D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истерства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труда</w:t>
            </w:r>
            <w:r w:rsidR="003230D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и социального развития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230D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РФ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от 30.09.2013 № 504</w:t>
            </w:r>
          </w:p>
        </w:tc>
      </w:tr>
      <w:tr w:rsidR="002817F1" w:rsidRPr="00CD1E37" w:rsidTr="00CD714C">
        <w:tc>
          <w:tcPr>
            <w:tcW w:w="4785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План мероприятий «Изменения в отраслях социальной сферы, направленные на повышени</w:t>
            </w:r>
            <w:r w:rsidR="007A00A9" w:rsidRPr="00CD1E37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е эффективности сферы культуры»</w:t>
            </w:r>
          </w:p>
        </w:tc>
        <w:tc>
          <w:tcPr>
            <w:tcW w:w="4786" w:type="dxa"/>
          </w:tcPr>
          <w:p w:rsidR="002817F1" w:rsidRPr="00CD1E37" w:rsidRDefault="001D2714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Распоряжение Правительства</w:t>
            </w:r>
            <w:r w:rsidR="003230D9" w:rsidRPr="00CD1E37">
              <w:rPr>
                <w:sz w:val="24"/>
                <w:szCs w:val="24"/>
              </w:rPr>
              <w:t xml:space="preserve"> </w:t>
            </w:r>
            <w:r w:rsidR="003230D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РФ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от 28.12.2012 № 2606-р</w:t>
            </w:r>
          </w:p>
        </w:tc>
      </w:tr>
      <w:tr w:rsidR="002817F1" w:rsidRPr="00CD1E37" w:rsidTr="00CD714C">
        <w:tc>
          <w:tcPr>
            <w:tcW w:w="4785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color w:val="222222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color w:val="222222"/>
                <w:sz w:val="24"/>
                <w:szCs w:val="24"/>
              </w:rPr>
              <w:t>Разъяснения Минкультуры о внедрении нормирования труда в учреждениях культуры</w:t>
            </w:r>
            <w:bookmarkStart w:id="0" w:name="_GoBack"/>
            <w:bookmarkEnd w:id="0"/>
          </w:p>
        </w:tc>
        <w:tc>
          <w:tcPr>
            <w:tcW w:w="4786" w:type="dxa"/>
          </w:tcPr>
          <w:p w:rsidR="002817F1" w:rsidRPr="00CD1E37" w:rsidRDefault="001D2714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Письмо Мин</w:t>
            </w:r>
            <w:r w:rsidR="007A00A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истерства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культуры </w:t>
            </w:r>
            <w:r w:rsidR="007A00A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РФ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от 05.09.2016 № 269-01-39-НМ</w:t>
            </w:r>
          </w:p>
        </w:tc>
      </w:tr>
      <w:tr w:rsidR="002817F1" w:rsidRPr="00CD1E37" w:rsidTr="007E3B02">
        <w:tc>
          <w:tcPr>
            <w:tcW w:w="9571" w:type="dxa"/>
            <w:gridSpan w:val="2"/>
          </w:tcPr>
          <w:p w:rsidR="002817F1" w:rsidRDefault="002817F1" w:rsidP="002817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акты для культурно-досуговых учреждений</w:t>
            </w:r>
          </w:p>
          <w:p w:rsidR="00075688" w:rsidRPr="00CD1E37" w:rsidRDefault="00075688" w:rsidP="002817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817F1" w:rsidRPr="00CD1E37" w:rsidTr="006009C9">
        <w:tc>
          <w:tcPr>
            <w:tcW w:w="4785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Типовые отраслевые нормы труда на работы, выполняемые в культурно-досуговых учреждениях и других организациях культурно-досугового типа</w:t>
            </w:r>
          </w:p>
        </w:tc>
        <w:tc>
          <w:tcPr>
            <w:tcW w:w="4786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Приказ  Министерства культуры РФ </w:t>
            </w:r>
            <w:r w:rsidR="007A00A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от 30.12.2015 № 3448</w:t>
            </w:r>
          </w:p>
          <w:p w:rsidR="001D2714" w:rsidRPr="00CD1E37" w:rsidRDefault="001D2714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D2714" w:rsidRPr="00CD1E37" w:rsidRDefault="001D2714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17F1" w:rsidRPr="00CD1E37" w:rsidTr="006009C9">
        <w:tc>
          <w:tcPr>
            <w:tcW w:w="4785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 по формированию штатной численности работников государственных (муниципальных) культурно-досуговых учреждений и других организаций культурно-досугового типа с учетом отраслевой специфики</w:t>
            </w:r>
          </w:p>
        </w:tc>
        <w:tc>
          <w:tcPr>
            <w:tcW w:w="4786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Приказ  Министерства культуры РФ от 30.12.2015 № 3453</w:t>
            </w:r>
          </w:p>
        </w:tc>
      </w:tr>
      <w:tr w:rsidR="002817F1" w:rsidRPr="00CD1E37" w:rsidTr="006009C9">
        <w:tc>
          <w:tcPr>
            <w:tcW w:w="4785" w:type="dxa"/>
          </w:tcPr>
          <w:p w:rsidR="002817F1" w:rsidRPr="00CD1E37" w:rsidRDefault="002817F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Рекомендации по особенностям введения типовых отраслевых норм труда на работы, выполняемые в культурно-досуговых учреждениях и других организациях культурно-досугового типа</w:t>
            </w:r>
          </w:p>
        </w:tc>
        <w:tc>
          <w:tcPr>
            <w:tcW w:w="4786" w:type="dxa"/>
          </w:tcPr>
          <w:p w:rsidR="002817F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Письмо  Министерства культуры  </w:t>
            </w:r>
            <w:r w:rsidR="001D2714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РФ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от 30.12.2016 № 217-0139-нм </w:t>
            </w:r>
          </w:p>
        </w:tc>
      </w:tr>
      <w:tr w:rsidR="00722811" w:rsidRPr="00CD1E37" w:rsidTr="006009C9">
        <w:tc>
          <w:tcPr>
            <w:tcW w:w="4785" w:type="dxa"/>
          </w:tcPr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Типовые отраслевые нормы труда на работы, выполняемые в организациях исполнительских искусств</w:t>
            </w:r>
          </w:p>
        </w:tc>
        <w:tc>
          <w:tcPr>
            <w:tcW w:w="4786" w:type="dxa"/>
          </w:tcPr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Приказ Министерства культуры </w:t>
            </w:r>
            <w:r w:rsidR="001D2714" w:rsidRPr="00CD1E3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от 27.04.2018 № 602</w:t>
            </w:r>
          </w:p>
        </w:tc>
      </w:tr>
      <w:tr w:rsidR="00722811" w:rsidRPr="00CD1E37" w:rsidTr="00657208">
        <w:tc>
          <w:tcPr>
            <w:tcW w:w="9571" w:type="dxa"/>
            <w:gridSpan w:val="2"/>
          </w:tcPr>
          <w:p w:rsidR="00722811" w:rsidRDefault="00722811" w:rsidP="002817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акты для библиотек</w:t>
            </w:r>
          </w:p>
          <w:p w:rsidR="00075688" w:rsidRPr="00CD1E37" w:rsidRDefault="00075688" w:rsidP="002817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22811" w:rsidRPr="00CD1E37" w:rsidTr="006009C9">
        <w:tc>
          <w:tcPr>
            <w:tcW w:w="4785" w:type="dxa"/>
          </w:tcPr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Типовые отраслевые нормы труда на работы, выполняемые в библиотеках</w:t>
            </w:r>
          </w:p>
        </w:tc>
        <w:tc>
          <w:tcPr>
            <w:tcW w:w="4786" w:type="dxa"/>
          </w:tcPr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Приказ  Министерства культуры  </w:t>
            </w:r>
            <w:r w:rsidR="001D2714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РФ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от 30.12.2014 № 2477</w:t>
            </w:r>
          </w:p>
        </w:tc>
      </w:tr>
      <w:tr w:rsidR="00722811" w:rsidRPr="00CD1E37" w:rsidTr="006009C9">
        <w:tc>
          <w:tcPr>
            <w:tcW w:w="4785" w:type="dxa"/>
          </w:tcPr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Методические рекомендации по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формированию штатной численности государственных (муниципальных) учреждений культуры (библиотек, фильмофондов, зоопарков, музеев и других организаций музейного типа) с учетом отраслевой специфики</w:t>
            </w:r>
          </w:p>
        </w:tc>
        <w:tc>
          <w:tcPr>
            <w:tcW w:w="4786" w:type="dxa"/>
          </w:tcPr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Приказ Министерства культуры </w:t>
            </w:r>
            <w:r w:rsidR="003230D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РФ 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30.12.2014 № 2479</w:t>
            </w:r>
          </w:p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2811" w:rsidRPr="00CD1E37" w:rsidTr="006009C9">
        <w:tc>
          <w:tcPr>
            <w:tcW w:w="4785" w:type="dxa"/>
          </w:tcPr>
          <w:p w:rsidR="00CC2E80" w:rsidRPr="00CD1E37" w:rsidRDefault="00722811" w:rsidP="001D2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Методические рекомендации по введению нормирования труда в государственных (муниципальных) учреждениях культуры с указаниями особенностей введения типовых норм труда в библиотеках, фильмофондах, зоопарках, музеях и дру</w:t>
            </w:r>
            <w:r w:rsidR="007A00A9"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гих организациях </w:t>
            </w:r>
          </w:p>
          <w:p w:rsidR="00CC2E80" w:rsidRPr="00CD1E37" w:rsidRDefault="007A00A9" w:rsidP="001D27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музейного типа</w:t>
            </w:r>
          </w:p>
        </w:tc>
        <w:tc>
          <w:tcPr>
            <w:tcW w:w="4786" w:type="dxa"/>
          </w:tcPr>
          <w:p w:rsidR="00722811" w:rsidRPr="00CD1E37" w:rsidRDefault="00722811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Письмо Министерства культуры</w:t>
            </w:r>
            <w:r w:rsidR="001D2714" w:rsidRPr="00CD1E37">
              <w:rPr>
                <w:sz w:val="24"/>
                <w:szCs w:val="24"/>
              </w:rPr>
              <w:t xml:space="preserve"> </w:t>
            </w:r>
            <w:r w:rsidR="001D2714" w:rsidRPr="00CD1E37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 от 03.07.2015 № 231-0139-НМ</w:t>
            </w:r>
          </w:p>
        </w:tc>
      </w:tr>
      <w:tr w:rsidR="001D2714" w:rsidRPr="00CD1E37" w:rsidTr="00E36748">
        <w:tc>
          <w:tcPr>
            <w:tcW w:w="9571" w:type="dxa"/>
            <w:gridSpan w:val="2"/>
          </w:tcPr>
          <w:p w:rsidR="00CC2E80" w:rsidRPr="00CD1E37" w:rsidRDefault="00CC2E80" w:rsidP="002817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D2714" w:rsidRPr="00CD1E37" w:rsidRDefault="001D2714" w:rsidP="002817F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b/>
                <w:sz w:val="24"/>
                <w:szCs w:val="24"/>
              </w:rPr>
              <w:t>Нормативные акты для работников СМИ</w:t>
            </w:r>
          </w:p>
        </w:tc>
      </w:tr>
      <w:tr w:rsidR="001D2714" w:rsidRPr="00CD1E37" w:rsidTr="006009C9">
        <w:tc>
          <w:tcPr>
            <w:tcW w:w="4785" w:type="dxa"/>
          </w:tcPr>
          <w:p w:rsidR="001D2714" w:rsidRPr="00CF1563" w:rsidRDefault="001D2714" w:rsidP="007228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Особенности регулирования труда творческих работников средств массовой информации, организаций</w:t>
            </w:r>
            <w:r w:rsidR="003230D9" w:rsidRPr="00CF1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 xml:space="preserve"> кинематографии, тел</w:t>
            </w:r>
            <w:proofErr w:type="gramStart"/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е-</w:t>
            </w:r>
            <w:proofErr w:type="gramEnd"/>
            <w:r w:rsidRPr="00CF1563">
              <w:rPr>
                <w:rFonts w:ascii="Times New Roman" w:hAnsi="Times New Roman" w:cs="Times New Roman"/>
                <w:sz w:val="24"/>
                <w:szCs w:val="24"/>
              </w:rPr>
              <w:t xml:space="preserve"> и видео</w:t>
            </w:r>
            <w:r w:rsidR="003230D9" w:rsidRPr="00CF1563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съемочных коллективов, театров, театральных и концертных организаций, цирков и иных лиц, участвующих в создании и (или) исполнении (экспонировании) произведений, в частности особенности регулирования рабочего времени и времени отдыха (в том числе перерывов технологического и (или) организационного характера, продолжительности ежедневной работы (смены), работы в ночное время, выходные и нерабочие праздничные дни), оплаты труда, в соответствии со статьей 252 настоящего Кодекса устанавливаются трудовым законодательством и иными нормативными правовыми актами, содержащими нормы трудового права, коллективными договорами, соглашениями, локальными нормативными актами, а в случаях, предусмотренных статьями 94, 96, 113, 153, 157 и 268 настоящего Кодекса, также трудовыми договорами.</w:t>
            </w:r>
          </w:p>
        </w:tc>
        <w:tc>
          <w:tcPr>
            <w:tcW w:w="4786" w:type="dxa"/>
          </w:tcPr>
          <w:p w:rsidR="001D2714" w:rsidRPr="00CF1563" w:rsidRDefault="001D2714" w:rsidP="002817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Ст. 351 Трудового кодекса Российской Федерации</w:t>
            </w:r>
          </w:p>
        </w:tc>
      </w:tr>
    </w:tbl>
    <w:p w:rsidR="00CC2E80" w:rsidRPr="00CD1E37" w:rsidRDefault="00CC2E80" w:rsidP="004D5DBD">
      <w:pPr>
        <w:rPr>
          <w:rFonts w:ascii="Times New Roman" w:hAnsi="Times New Roman" w:cs="Times New Roman"/>
          <w:b/>
          <w:sz w:val="24"/>
          <w:szCs w:val="24"/>
        </w:rPr>
      </w:pPr>
    </w:p>
    <w:p w:rsidR="003230D9" w:rsidRPr="00CD1E37" w:rsidRDefault="003230D9" w:rsidP="004D5DBD">
      <w:pPr>
        <w:rPr>
          <w:rFonts w:ascii="Times New Roman" w:hAnsi="Times New Roman" w:cs="Times New Roman"/>
          <w:b/>
          <w:sz w:val="24"/>
          <w:szCs w:val="24"/>
        </w:rPr>
      </w:pPr>
      <w:r w:rsidRPr="00CD1E37">
        <w:rPr>
          <w:rFonts w:ascii="Times New Roman" w:hAnsi="Times New Roman" w:cs="Times New Roman"/>
          <w:b/>
          <w:sz w:val="24"/>
          <w:szCs w:val="24"/>
        </w:rPr>
        <w:t xml:space="preserve">Рекомендуемые  отраслевые норы труда на </w:t>
      </w:r>
      <w:r w:rsidR="00EA3EBC" w:rsidRPr="00CD1E37">
        <w:rPr>
          <w:rFonts w:ascii="Times New Roman" w:hAnsi="Times New Roman" w:cs="Times New Roman"/>
          <w:b/>
          <w:sz w:val="24"/>
          <w:szCs w:val="24"/>
        </w:rPr>
        <w:t>работы,</w:t>
      </w:r>
      <w:r w:rsidRPr="00CD1E37">
        <w:rPr>
          <w:rFonts w:ascii="Times New Roman" w:hAnsi="Times New Roman" w:cs="Times New Roman"/>
          <w:b/>
          <w:sz w:val="24"/>
          <w:szCs w:val="24"/>
        </w:rPr>
        <w:t xml:space="preserve"> выполняемые в культурно-досуговых учреждениях  (приказ Министерства культуры РФ от 30.12.2015 №3448) (основной персонал)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230D9" w:rsidRPr="00CD1E37" w:rsidTr="003230D9">
        <w:tc>
          <w:tcPr>
            <w:tcW w:w="4785" w:type="dxa"/>
          </w:tcPr>
          <w:p w:rsidR="003230D9" w:rsidRPr="00CD1E37" w:rsidRDefault="003230D9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Нормы чи</w:t>
            </w:r>
            <w:r w:rsidR="008A0F83" w:rsidRPr="00CD1E3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ленности  по группам должностей  и работам</w:t>
            </w:r>
          </w:p>
        </w:tc>
        <w:tc>
          <w:tcPr>
            <w:tcW w:w="4786" w:type="dxa"/>
          </w:tcPr>
          <w:p w:rsidR="003230D9" w:rsidRPr="00CD1E37" w:rsidRDefault="003230D9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Критерии расчета</w:t>
            </w:r>
          </w:p>
        </w:tc>
      </w:tr>
      <w:tr w:rsidR="003230D9" w:rsidRPr="00CD1E37" w:rsidTr="003230D9">
        <w:tc>
          <w:tcPr>
            <w:tcW w:w="4785" w:type="dxa"/>
          </w:tcPr>
          <w:p w:rsidR="008A0F83" w:rsidRPr="00CD1E37" w:rsidRDefault="008A0F83" w:rsidP="007A0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Творческие работники коллективов самодеятельного искусства, клубных формирований, студий, кружков</w:t>
            </w:r>
          </w:p>
          <w:p w:rsidR="008A0F83" w:rsidRPr="00CD1E37" w:rsidRDefault="008A0F83" w:rsidP="007A0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1. Численность руководителей коллективов, клубных формирований, кружков определяется  на основе продолжительности  и количества занятий, проводимых по программе учреждения. </w:t>
            </w:r>
          </w:p>
          <w:p w:rsidR="007A00A9" w:rsidRPr="00CD1E37" w:rsidRDefault="007A00A9" w:rsidP="007A0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0A9" w:rsidRPr="00CD1E37" w:rsidRDefault="007A00A9" w:rsidP="007A0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00A9" w:rsidRPr="00CD1E37" w:rsidRDefault="007A00A9" w:rsidP="007A0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A0F83" w:rsidRPr="00CD1E37" w:rsidRDefault="008A0F83" w:rsidP="007A0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2. Для творческих работников коллективов самодеятельного искусства, клубного формирования, кружка нормы численности определяются  на основе показателей трудоемкости  руководителей этих объединений по направлениям искусства (музыкального, хореографического, театрального, изобразительного и декоративно-прикладного).</w:t>
            </w:r>
          </w:p>
          <w:p w:rsidR="003230D9" w:rsidRPr="00CD1E37" w:rsidRDefault="008A0F83" w:rsidP="007A00A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3. Наименование конкретной должности выбирается  по специфике коллективов, клубных формирований, кружков</w:t>
            </w:r>
          </w:p>
        </w:tc>
        <w:tc>
          <w:tcPr>
            <w:tcW w:w="4786" w:type="dxa"/>
          </w:tcPr>
          <w:p w:rsidR="00EF7C3F" w:rsidRPr="00CD1E37" w:rsidRDefault="008A0F83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EF7C3F" w:rsidRPr="00CD1E37">
              <w:rPr>
                <w:rFonts w:ascii="Times New Roman" w:hAnsi="Times New Roman" w:cs="Times New Roman"/>
                <w:sz w:val="24"/>
                <w:szCs w:val="24"/>
              </w:rPr>
              <w:t>По формулам:</w:t>
            </w:r>
          </w:p>
          <w:p w:rsidR="008A0F83" w:rsidRPr="00CD1E37" w:rsidRDefault="008A0F83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Тобщ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.=</w:t>
            </w:r>
            <w:r w:rsidRPr="00CD1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CD1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,  где </w:t>
            </w:r>
            <w:r w:rsidRPr="00CD1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-количество занятий в неделю, </w:t>
            </w:r>
            <w:r w:rsidRPr="00CD1E3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- продолжительность одного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занятия</w:t>
            </w:r>
            <w:r w:rsidR="00EF7C3F" w:rsidRPr="00CD1E3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7C3F" w:rsidRPr="00CD1E37" w:rsidRDefault="00EF7C3F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Чн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Тобщ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Фрв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, где 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Фрв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– фонд рабочего времени на планируемый период </w:t>
            </w:r>
            <w:proofErr w:type="gram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( </w:t>
            </w:r>
            <w:proofErr w:type="gram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18 академических часов в неделю);</w:t>
            </w:r>
          </w:p>
          <w:p w:rsidR="00EF7C3F" w:rsidRPr="00CD1E37" w:rsidRDefault="00EF7C3F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Кнев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=  1+%невыходов/100; где 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Кнев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оэфициэнт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невыходов;</w:t>
            </w:r>
          </w:p>
          <w:p w:rsidR="00EF7C3F" w:rsidRPr="00CD1E37" w:rsidRDefault="00EF7C3F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Чшт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Чр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Кнев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 - 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proofErr w:type="gram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штатная численность  </w:t>
            </w:r>
            <w:r w:rsidR="00DD47F4" w:rsidRPr="00CD1E37">
              <w:rPr>
                <w:rFonts w:ascii="Times New Roman" w:hAnsi="Times New Roman" w:cs="Times New Roman"/>
                <w:sz w:val="24"/>
                <w:szCs w:val="24"/>
              </w:rPr>
              <w:t>руководителей коллективов, клубных формирований, кружков</w:t>
            </w:r>
          </w:p>
          <w:p w:rsidR="003230D9" w:rsidRPr="00CD1E37" w:rsidRDefault="00EF7C3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8A0F83" w:rsidRPr="00CD1E37">
              <w:rPr>
                <w:rFonts w:ascii="Times New Roman" w:hAnsi="Times New Roman" w:cs="Times New Roman"/>
                <w:sz w:val="24"/>
                <w:szCs w:val="24"/>
              </w:rPr>
              <w:t>В процентах от численности руководителей коллективов, клубных формирований, студий, кружко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</w:tr>
      <w:tr w:rsidR="00EF7C3F" w:rsidRPr="00CD1E37" w:rsidTr="003230D9">
        <w:tc>
          <w:tcPr>
            <w:tcW w:w="4785" w:type="dxa"/>
          </w:tcPr>
          <w:p w:rsidR="00DD47F4" w:rsidRPr="00CD1E37" w:rsidRDefault="00DD47F4" w:rsidP="00DD4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Работники, занятые организацией и проведением культурно-массовых мероприятий</w:t>
            </w:r>
          </w:p>
          <w:p w:rsidR="00EF7C3F" w:rsidRPr="00CD1E37" w:rsidRDefault="00EF7C3F" w:rsidP="00DD47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EF7C3F" w:rsidRPr="00CD1E37" w:rsidRDefault="00DD47F4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 количеству мероприятий согласно государственному (муниципальному) заданию с учетом количества посетителей</w:t>
            </w:r>
          </w:p>
        </w:tc>
      </w:tr>
      <w:tr w:rsidR="00DD47F4" w:rsidRPr="00CD1E37" w:rsidTr="003230D9">
        <w:tc>
          <w:tcPr>
            <w:tcW w:w="4785" w:type="dxa"/>
          </w:tcPr>
          <w:p w:rsidR="00DD47F4" w:rsidRPr="00CD1E37" w:rsidRDefault="00DD47F4" w:rsidP="00DD4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Работники, занятые организацией и проведением культурно-массовых мероприятий общей направленности: фестивалей, смотров, конкурсов; иных культурно-массовых, общественно и социально значимых мероприятий</w:t>
            </w:r>
          </w:p>
        </w:tc>
        <w:tc>
          <w:tcPr>
            <w:tcW w:w="4786" w:type="dxa"/>
          </w:tcPr>
          <w:p w:rsidR="00DD47F4" w:rsidRPr="00CD1E37" w:rsidRDefault="00DD47F4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Количество культурно-массовых мероприятий общей направленности в год</w:t>
            </w:r>
          </w:p>
        </w:tc>
      </w:tr>
      <w:tr w:rsidR="00DD47F4" w:rsidRPr="00CD1E37" w:rsidTr="003230D9">
        <w:tc>
          <w:tcPr>
            <w:tcW w:w="4785" w:type="dxa"/>
          </w:tcPr>
          <w:p w:rsidR="00DD47F4" w:rsidRPr="00CD1E37" w:rsidRDefault="00DD47F4" w:rsidP="00CC2E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Работники, занятые рекламно-информационным и методическим обеспечением проведения культурно-массовых мероприятий</w:t>
            </w:r>
          </w:p>
        </w:tc>
        <w:tc>
          <w:tcPr>
            <w:tcW w:w="4786" w:type="dxa"/>
          </w:tcPr>
          <w:p w:rsidR="00DD47F4" w:rsidRPr="00CD1E37" w:rsidRDefault="00DD47F4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Количество культурно-массовых мероприятий в год</w:t>
            </w:r>
          </w:p>
        </w:tc>
      </w:tr>
      <w:tr w:rsidR="00DD47F4" w:rsidRPr="00CD1E37" w:rsidTr="003230D9">
        <w:tc>
          <w:tcPr>
            <w:tcW w:w="4785" w:type="dxa"/>
          </w:tcPr>
          <w:p w:rsidR="00DD47F4" w:rsidRPr="00CD1E37" w:rsidRDefault="00DD47F4" w:rsidP="00CC2E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Работники художественно-постановочной части 1.Должности вводятся при наличии в </w:t>
            </w:r>
            <w:proofErr w:type="spellStart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госзадании</w:t>
            </w:r>
            <w:proofErr w:type="spellEnd"/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 не менее 30 культурно-массовых мероприятий в год. </w:t>
            </w:r>
          </w:p>
          <w:p w:rsidR="00CD1E37" w:rsidRPr="00CD1E37" w:rsidRDefault="00DD47F4" w:rsidP="00CC2E8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2. К норме численности применяется  коэффициент корректировки 1,5 при количестве проводимых культурно-массовых мероприятий в год более 100.</w:t>
            </w:r>
          </w:p>
        </w:tc>
        <w:tc>
          <w:tcPr>
            <w:tcW w:w="4786" w:type="dxa"/>
          </w:tcPr>
          <w:p w:rsidR="00DD47F4" w:rsidRPr="00CD1E37" w:rsidRDefault="00DD47F4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Количество залов, классов, репетиционных помещений, сценических площадок</w:t>
            </w:r>
          </w:p>
        </w:tc>
      </w:tr>
      <w:tr w:rsidR="00DD47F4" w:rsidRPr="00CD1E37" w:rsidTr="003230D9">
        <w:tc>
          <w:tcPr>
            <w:tcW w:w="4785" w:type="dxa"/>
          </w:tcPr>
          <w:p w:rsidR="00DD47F4" w:rsidRPr="00CD1E37" w:rsidRDefault="00DD47F4" w:rsidP="00DD4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Художественный руководитель учреждения </w:t>
            </w:r>
          </w:p>
        </w:tc>
        <w:tc>
          <w:tcPr>
            <w:tcW w:w="4786" w:type="dxa"/>
          </w:tcPr>
          <w:p w:rsidR="00DD47F4" w:rsidRPr="00CD1E37" w:rsidRDefault="00DD47F4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Норма численности, в штатных единицах на учреждение</w:t>
            </w:r>
          </w:p>
        </w:tc>
      </w:tr>
      <w:tr w:rsidR="00DD47F4" w:rsidRPr="00CD1E37" w:rsidTr="003230D9">
        <w:tc>
          <w:tcPr>
            <w:tcW w:w="4785" w:type="dxa"/>
          </w:tcPr>
          <w:p w:rsidR="00DD47F4" w:rsidRPr="00CD1E37" w:rsidRDefault="00DD47F4" w:rsidP="00DD4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Заведующие (руководители) филиала, структурного подразделения (автоклуба, отдела, сектора, мастерской)</w:t>
            </w:r>
          </w:p>
          <w:p w:rsidR="00DD47F4" w:rsidRPr="00CD1E37" w:rsidRDefault="00DD47F4" w:rsidP="00DD4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Наличие структурных единиц</w:t>
            </w:r>
          </w:p>
        </w:tc>
        <w:tc>
          <w:tcPr>
            <w:tcW w:w="4786" w:type="dxa"/>
          </w:tcPr>
          <w:p w:rsidR="00DD47F4" w:rsidRPr="00CD1E37" w:rsidRDefault="00DD47F4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Наличие структурных единиц</w:t>
            </w:r>
          </w:p>
        </w:tc>
      </w:tr>
      <w:tr w:rsidR="00DD47F4" w:rsidRPr="00CD1E37" w:rsidTr="003230D9">
        <w:tc>
          <w:tcPr>
            <w:tcW w:w="4785" w:type="dxa"/>
          </w:tcPr>
          <w:p w:rsidR="00DD47F4" w:rsidRPr="00CD1E37" w:rsidRDefault="00DD47F4" w:rsidP="00DD47F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Специалисты </w:t>
            </w:r>
          </w:p>
        </w:tc>
        <w:tc>
          <w:tcPr>
            <w:tcW w:w="4786" w:type="dxa"/>
          </w:tcPr>
          <w:p w:rsidR="00DD47F4" w:rsidRPr="00CD1E37" w:rsidRDefault="00DD47F4" w:rsidP="008A0F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Наличие направлений, жанров, специфики деятельности клубных формирований</w:t>
            </w:r>
          </w:p>
        </w:tc>
      </w:tr>
    </w:tbl>
    <w:p w:rsidR="00CD1E37" w:rsidRPr="00CF1563" w:rsidRDefault="00CD1E37" w:rsidP="004D5DBD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3135D5" w:rsidRPr="00CD1E37" w:rsidRDefault="003135D5" w:rsidP="004D5DBD">
      <w:pPr>
        <w:rPr>
          <w:rFonts w:ascii="Times New Roman" w:hAnsi="Times New Roman" w:cs="Times New Roman"/>
          <w:b/>
          <w:sz w:val="24"/>
          <w:szCs w:val="24"/>
        </w:rPr>
      </w:pPr>
      <w:r w:rsidRPr="00CD1E37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Рекомендуемые отраслевые </w:t>
      </w:r>
      <w:proofErr w:type="gramStart"/>
      <w:r w:rsidRPr="00CD1E37">
        <w:rPr>
          <w:rFonts w:ascii="Times New Roman" w:hAnsi="Times New Roman" w:cs="Times New Roman"/>
          <w:b/>
          <w:sz w:val="24"/>
          <w:szCs w:val="24"/>
        </w:rPr>
        <w:t>нормы</w:t>
      </w:r>
      <w:proofErr w:type="gramEnd"/>
      <w:r w:rsidRPr="00CD1E37">
        <w:rPr>
          <w:rFonts w:ascii="Times New Roman" w:hAnsi="Times New Roman" w:cs="Times New Roman"/>
          <w:b/>
          <w:sz w:val="24"/>
          <w:szCs w:val="24"/>
        </w:rPr>
        <w:t xml:space="preserve"> на работы выполняемые в библиотеках</w:t>
      </w:r>
      <w:r w:rsidR="00974CE1" w:rsidRPr="00CD1E37">
        <w:rPr>
          <w:sz w:val="24"/>
          <w:szCs w:val="24"/>
        </w:rPr>
        <w:t xml:space="preserve"> </w:t>
      </w:r>
      <w:r w:rsidR="00974CE1" w:rsidRPr="00CD1E37">
        <w:rPr>
          <w:rFonts w:ascii="Times New Roman" w:hAnsi="Times New Roman" w:cs="Times New Roman"/>
          <w:b/>
          <w:sz w:val="24"/>
          <w:szCs w:val="24"/>
        </w:rPr>
        <w:t>без использования автоматизированных систем управления процессами</w:t>
      </w:r>
      <w:r w:rsidRPr="00CD1E37">
        <w:rPr>
          <w:rFonts w:ascii="Times New Roman" w:hAnsi="Times New Roman" w:cs="Times New Roman"/>
          <w:b/>
          <w:sz w:val="24"/>
          <w:szCs w:val="24"/>
        </w:rPr>
        <w:t xml:space="preserve"> (приказ Министерства культуры РФ  от 30.12.2014 № 2477)</w:t>
      </w:r>
      <w:r w:rsidRPr="00CD1E37">
        <w:rPr>
          <w:b/>
          <w:sz w:val="24"/>
          <w:szCs w:val="24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3135D5" w:rsidRPr="00CD1E37" w:rsidTr="003135D5">
        <w:tc>
          <w:tcPr>
            <w:tcW w:w="4785" w:type="dxa"/>
          </w:tcPr>
          <w:p w:rsidR="003135D5" w:rsidRPr="00CD1E37" w:rsidRDefault="003135D5" w:rsidP="00371A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Типовые отраслевые нормы труда по функциям 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В каком пункте смотреть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Прием и учет поступивших документов 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Библиотечная обработка документов. Организация и ведение каталогов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Работа с фондом 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Работа по приему документов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1.4.1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Работа по сохранности фонда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1.4.2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Изучение библиотечного фонда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1.4.3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читателей 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Работа с читателем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1.5.1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Внутренняя работа 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1.5.2</w:t>
            </w:r>
          </w:p>
        </w:tc>
      </w:tr>
      <w:tr w:rsidR="003135D5" w:rsidRPr="00CD1E37" w:rsidTr="003135D5">
        <w:tc>
          <w:tcPr>
            <w:tcW w:w="4785" w:type="dxa"/>
          </w:tcPr>
          <w:p w:rsidR="003135D5" w:rsidRPr="00CD1E37" w:rsidRDefault="003135D5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Вне</w:t>
            </w:r>
            <w:r w:rsidR="00B533AF" w:rsidRPr="00CD1E37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стационарное обслуживание </w:t>
            </w:r>
          </w:p>
        </w:tc>
        <w:tc>
          <w:tcPr>
            <w:tcW w:w="4786" w:type="dxa"/>
          </w:tcPr>
          <w:p w:rsidR="003135D5" w:rsidRPr="00CD1E37" w:rsidRDefault="003135D5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1.5.3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Обслуживание по межбиблиотечному абонементу (МБА)</w:t>
            </w:r>
          </w:p>
        </w:tc>
        <w:tc>
          <w:tcPr>
            <w:tcW w:w="4786" w:type="dxa"/>
          </w:tcPr>
          <w:p w:rsidR="00B533AF" w:rsidRPr="00CD1E37" w:rsidRDefault="00B533AF" w:rsidP="00B53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Массовая работа</w:t>
            </w:r>
          </w:p>
        </w:tc>
        <w:tc>
          <w:tcPr>
            <w:tcW w:w="4786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Справочная и информационная работа</w:t>
            </w:r>
          </w:p>
        </w:tc>
        <w:tc>
          <w:tcPr>
            <w:tcW w:w="4786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1.8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Справочно-библиографическое обслуживание</w:t>
            </w:r>
          </w:p>
        </w:tc>
        <w:tc>
          <w:tcPr>
            <w:tcW w:w="4786" w:type="dxa"/>
          </w:tcPr>
          <w:p w:rsidR="00B533AF" w:rsidRPr="00CD1E37" w:rsidRDefault="00B533AF" w:rsidP="00B53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1.8.1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Библиографическое информирование</w:t>
            </w:r>
          </w:p>
        </w:tc>
        <w:tc>
          <w:tcPr>
            <w:tcW w:w="4786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1.8.2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Информационная работа</w:t>
            </w:r>
          </w:p>
        </w:tc>
        <w:tc>
          <w:tcPr>
            <w:tcW w:w="4786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1.8.3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Методическая работа</w:t>
            </w:r>
          </w:p>
        </w:tc>
        <w:tc>
          <w:tcPr>
            <w:tcW w:w="4786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</w:tr>
      <w:tr w:rsidR="00B533AF" w:rsidRPr="00CD1E37" w:rsidTr="003135D5">
        <w:tc>
          <w:tcPr>
            <w:tcW w:w="4785" w:type="dxa"/>
          </w:tcPr>
          <w:p w:rsidR="00B533AF" w:rsidRPr="00CD1E37" w:rsidRDefault="00B533AF" w:rsidP="003135D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Работа по организации труда и управлению</w:t>
            </w:r>
          </w:p>
        </w:tc>
        <w:tc>
          <w:tcPr>
            <w:tcW w:w="4786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1.15</w:t>
            </w:r>
          </w:p>
        </w:tc>
      </w:tr>
    </w:tbl>
    <w:p w:rsidR="00CC2E80" w:rsidRPr="00CF1563" w:rsidRDefault="00CC2E80" w:rsidP="004D5DBD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B533AF" w:rsidRPr="00CD1E37" w:rsidRDefault="00B533AF" w:rsidP="004D5DBD">
      <w:pPr>
        <w:rPr>
          <w:rFonts w:ascii="Times New Roman" w:hAnsi="Times New Roman" w:cs="Times New Roman"/>
          <w:b/>
          <w:sz w:val="24"/>
          <w:szCs w:val="24"/>
        </w:rPr>
      </w:pPr>
      <w:r w:rsidRPr="00CD1E37">
        <w:rPr>
          <w:rFonts w:ascii="Times New Roman" w:hAnsi="Times New Roman" w:cs="Times New Roman"/>
          <w:b/>
          <w:sz w:val="24"/>
          <w:szCs w:val="24"/>
        </w:rPr>
        <w:t>Рекомендуемые типовые нормативы численности и времени для административно-управленческого и вспомогательного персонала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533AF" w:rsidRPr="00CD1E37" w:rsidTr="00B533AF">
        <w:tc>
          <w:tcPr>
            <w:tcW w:w="4785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Рекомендуемые нормативы</w:t>
            </w:r>
          </w:p>
        </w:tc>
        <w:tc>
          <w:tcPr>
            <w:tcW w:w="4786" w:type="dxa"/>
          </w:tcPr>
          <w:p w:rsidR="00B533AF" w:rsidRPr="00CD1E37" w:rsidRDefault="00B533AF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В каком документе смотреть</w:t>
            </w:r>
          </w:p>
        </w:tc>
      </w:tr>
      <w:tr w:rsidR="00B533AF" w:rsidRPr="00CD1E37" w:rsidTr="00B533AF">
        <w:tc>
          <w:tcPr>
            <w:tcW w:w="4785" w:type="dxa"/>
          </w:tcPr>
          <w:p w:rsidR="00B533AF" w:rsidRPr="00CD1E37" w:rsidRDefault="00B533AF" w:rsidP="00B533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Нормативы предельной численности работников кадровых служб и бухгалтерий федеральных органов исполнительной власти</w:t>
            </w:r>
          </w:p>
        </w:tc>
        <w:tc>
          <w:tcPr>
            <w:tcW w:w="4786" w:type="dxa"/>
          </w:tcPr>
          <w:p w:rsidR="00B533AF" w:rsidRPr="00CD1E37" w:rsidRDefault="006D53F2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Постановление Минтруда от 05.06.2002 № 39</w:t>
            </w:r>
          </w:p>
        </w:tc>
      </w:tr>
      <w:tr w:rsidR="006D53F2" w:rsidRPr="00CD1E37" w:rsidTr="00B533AF">
        <w:tc>
          <w:tcPr>
            <w:tcW w:w="4785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Межотраслевые укрупненные нормативы времени на работы по бухгалтерскому учету и финансовой деятельности в бюджетных организациях</w:t>
            </w:r>
          </w:p>
        </w:tc>
        <w:tc>
          <w:tcPr>
            <w:tcW w:w="4786" w:type="dxa"/>
          </w:tcPr>
          <w:p w:rsidR="006D53F2" w:rsidRPr="00CD1E37" w:rsidRDefault="006D53F2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Постановление Минтруда от 26.09.1995 № 56</w:t>
            </w:r>
          </w:p>
        </w:tc>
      </w:tr>
      <w:tr w:rsidR="006D53F2" w:rsidRPr="00CD1E37" w:rsidTr="00B533AF">
        <w:tc>
          <w:tcPr>
            <w:tcW w:w="4785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Межотраслевые нормы времени на работы, выполняемые в библиотеках</w:t>
            </w:r>
          </w:p>
        </w:tc>
        <w:tc>
          <w:tcPr>
            <w:tcW w:w="4786" w:type="dxa"/>
          </w:tcPr>
          <w:p w:rsidR="006D53F2" w:rsidRPr="00CD1E37" w:rsidRDefault="006D53F2" w:rsidP="004D5D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Постановление Минтруда от 03.02.1997 № 6</w:t>
            </w:r>
          </w:p>
        </w:tc>
      </w:tr>
      <w:tr w:rsidR="006D53F2" w:rsidRPr="00CD1E37" w:rsidTr="00B533AF">
        <w:tc>
          <w:tcPr>
            <w:tcW w:w="4785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Укрупненные нормы времени на работы, выполняемые в объединенных архивах, хранящих документы по личному составу учреждений, организаций, предприятий</w:t>
            </w:r>
          </w:p>
        </w:tc>
        <w:tc>
          <w:tcPr>
            <w:tcW w:w="4786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Постановление Минтруда от 18.12.1992 № 57</w:t>
            </w:r>
          </w:p>
        </w:tc>
      </w:tr>
      <w:tr w:rsidR="006D53F2" w:rsidRPr="00CD1E37" w:rsidTr="00B533AF">
        <w:tc>
          <w:tcPr>
            <w:tcW w:w="4785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Межотраслевые укрупненные нормативы времени на работы по комплектованию и учету кадров</w:t>
            </w:r>
          </w:p>
        </w:tc>
        <w:tc>
          <w:tcPr>
            <w:tcW w:w="4786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Постановление Минтруда СССР от 14.11.1991 № 78</w:t>
            </w:r>
          </w:p>
        </w:tc>
      </w:tr>
      <w:tr w:rsidR="006D53F2" w:rsidRPr="00CD1E37" w:rsidTr="00B533AF">
        <w:tc>
          <w:tcPr>
            <w:tcW w:w="4785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 xml:space="preserve">Межотраслевые нормативы численности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работников клубных учреждений</w:t>
            </w:r>
          </w:p>
        </w:tc>
        <w:tc>
          <w:tcPr>
            <w:tcW w:w="4786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Постановление Минтруда СССР от </w:t>
            </w: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14.11.1991 № 78</w:t>
            </w:r>
          </w:p>
        </w:tc>
      </w:tr>
      <w:tr w:rsidR="006D53F2" w:rsidRPr="00CD1E37" w:rsidTr="00B533AF">
        <w:tc>
          <w:tcPr>
            <w:tcW w:w="4785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Нормативы времени на уборку служебных и культурно-бытовых помещений</w:t>
            </w:r>
          </w:p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Постановление Госкомтруда СССР от 29.12.1990 № 469</w:t>
            </w:r>
          </w:p>
        </w:tc>
        <w:tc>
          <w:tcPr>
            <w:tcW w:w="4786" w:type="dxa"/>
          </w:tcPr>
          <w:p w:rsidR="006D53F2" w:rsidRPr="00CD1E37" w:rsidRDefault="006D53F2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D1E37">
              <w:rPr>
                <w:rFonts w:ascii="Times New Roman" w:hAnsi="Times New Roman" w:cs="Times New Roman"/>
                <w:sz w:val="24"/>
                <w:szCs w:val="24"/>
              </w:rPr>
              <w:t>Постановление Госкомтруда СССР от 29.12.1990 № 469</w:t>
            </w:r>
          </w:p>
        </w:tc>
      </w:tr>
      <w:tr w:rsidR="008251EF" w:rsidRPr="00CD1E37" w:rsidTr="00B533AF">
        <w:tc>
          <w:tcPr>
            <w:tcW w:w="4785" w:type="dxa"/>
          </w:tcPr>
          <w:p w:rsidR="008251EF" w:rsidRPr="00CF1563" w:rsidRDefault="008251EF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Рабочее время и время отдыха работников, труд которых непосредственно связан с движением транспортных средств</w:t>
            </w:r>
            <w:r w:rsidR="00921DEF" w:rsidRPr="00CF156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2E80" w:rsidRPr="00CF1563">
              <w:rPr>
                <w:rFonts w:ascii="Times New Roman" w:hAnsi="Times New Roman" w:cs="Times New Roman"/>
                <w:sz w:val="24"/>
                <w:szCs w:val="24"/>
              </w:rPr>
              <w:t>(водитель)</w:t>
            </w:r>
          </w:p>
        </w:tc>
        <w:tc>
          <w:tcPr>
            <w:tcW w:w="4786" w:type="dxa"/>
          </w:tcPr>
          <w:p w:rsidR="008251EF" w:rsidRPr="00CF1563" w:rsidRDefault="008251EF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Статья 329. Трудовой кодекс РФ</w:t>
            </w:r>
          </w:p>
          <w:p w:rsidR="00DC523B" w:rsidRPr="00CF1563" w:rsidRDefault="00DC523B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523B" w:rsidRPr="00CD1E37" w:rsidTr="00B533AF">
        <w:tc>
          <w:tcPr>
            <w:tcW w:w="4785" w:type="dxa"/>
          </w:tcPr>
          <w:p w:rsidR="00DC523B" w:rsidRPr="00CF1563" w:rsidRDefault="00DC523B" w:rsidP="006D53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"Об утверждении рекомендаций по нормированию труда работников энергетического хозяйства</w:t>
            </w:r>
            <w:proofErr w:type="gramStart"/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  <w:r w:rsidR="00CC2E80" w:rsidRPr="00CF1563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End"/>
            <w:r w:rsidR="00CC2E80" w:rsidRPr="00CF1563">
              <w:rPr>
                <w:rFonts w:ascii="Times New Roman" w:hAnsi="Times New Roman" w:cs="Times New Roman"/>
                <w:sz w:val="24"/>
                <w:szCs w:val="24"/>
              </w:rPr>
              <w:t>оператор газовых котлов)</w:t>
            </w:r>
          </w:p>
        </w:tc>
        <w:tc>
          <w:tcPr>
            <w:tcW w:w="4786" w:type="dxa"/>
          </w:tcPr>
          <w:p w:rsidR="00DC523B" w:rsidRPr="00CF1563" w:rsidRDefault="00DC523B" w:rsidP="00CF15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 xml:space="preserve">Приказ Госстроя РФ от 22.03.1999 </w:t>
            </w:r>
            <w:r w:rsidR="00CF1563" w:rsidRPr="00CF156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CF156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</w:tr>
    </w:tbl>
    <w:p w:rsidR="00FB423C" w:rsidRDefault="00FB423C" w:rsidP="0045685C">
      <w:pPr>
        <w:rPr>
          <w:rFonts w:ascii="Times New Roman" w:hAnsi="Times New Roman" w:cs="Times New Roman"/>
        </w:rPr>
      </w:pPr>
    </w:p>
    <w:p w:rsidR="00AB7D74" w:rsidRDefault="00AB7D74" w:rsidP="0045685C">
      <w:pPr>
        <w:rPr>
          <w:rFonts w:ascii="Times New Roman" w:hAnsi="Times New Roman" w:cs="Times New Roman"/>
          <w:b/>
          <w:sz w:val="24"/>
          <w:szCs w:val="24"/>
        </w:rPr>
      </w:pPr>
    </w:p>
    <w:p w:rsidR="00510E6C" w:rsidRDefault="00510E6C" w:rsidP="0045685C">
      <w:pPr>
        <w:rPr>
          <w:rFonts w:ascii="Times New Roman" w:hAnsi="Times New Roman" w:cs="Times New Roman"/>
          <w:b/>
          <w:sz w:val="24"/>
          <w:szCs w:val="24"/>
        </w:rPr>
      </w:pPr>
    </w:p>
    <w:p w:rsidR="00510E6C" w:rsidRDefault="00510E6C" w:rsidP="0045685C">
      <w:pPr>
        <w:rPr>
          <w:rFonts w:ascii="Times New Roman" w:hAnsi="Times New Roman" w:cs="Times New Roman"/>
          <w:b/>
          <w:sz w:val="24"/>
          <w:szCs w:val="24"/>
        </w:rPr>
      </w:pPr>
    </w:p>
    <w:p w:rsidR="00510E6C" w:rsidRDefault="00510E6C" w:rsidP="0045685C">
      <w:pPr>
        <w:rPr>
          <w:rFonts w:ascii="Times New Roman" w:hAnsi="Times New Roman" w:cs="Times New Roman"/>
          <w:b/>
          <w:sz w:val="24"/>
          <w:szCs w:val="24"/>
        </w:rPr>
      </w:pPr>
    </w:p>
    <w:p w:rsidR="00510E6C" w:rsidRDefault="00510E6C" w:rsidP="0045685C">
      <w:pPr>
        <w:rPr>
          <w:rFonts w:ascii="Times New Roman" w:hAnsi="Times New Roman" w:cs="Times New Roman"/>
          <w:b/>
          <w:sz w:val="24"/>
          <w:szCs w:val="24"/>
        </w:rPr>
      </w:pPr>
    </w:p>
    <w:p w:rsidR="00CC2E80" w:rsidRDefault="00CC2E80" w:rsidP="0045685C">
      <w:pPr>
        <w:rPr>
          <w:rFonts w:ascii="Times New Roman" w:hAnsi="Times New Roman" w:cs="Times New Roman"/>
          <w:b/>
          <w:sz w:val="24"/>
          <w:szCs w:val="24"/>
        </w:rPr>
      </w:pPr>
    </w:p>
    <w:sectPr w:rsidR="00CC2E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E33DA9"/>
    <w:multiLevelType w:val="hybridMultilevel"/>
    <w:tmpl w:val="62AA89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DBD"/>
    <w:rsid w:val="00075688"/>
    <w:rsid w:val="00082CE2"/>
    <w:rsid w:val="000D70F1"/>
    <w:rsid w:val="000F4CF2"/>
    <w:rsid w:val="001A1079"/>
    <w:rsid w:val="001D2714"/>
    <w:rsid w:val="002817F1"/>
    <w:rsid w:val="00283E07"/>
    <w:rsid w:val="00304AF2"/>
    <w:rsid w:val="003135D5"/>
    <w:rsid w:val="003230D9"/>
    <w:rsid w:val="00351A28"/>
    <w:rsid w:val="00371A4D"/>
    <w:rsid w:val="003C73FA"/>
    <w:rsid w:val="0045685C"/>
    <w:rsid w:val="00484F5B"/>
    <w:rsid w:val="004A30B2"/>
    <w:rsid w:val="004A6DC9"/>
    <w:rsid w:val="004C361E"/>
    <w:rsid w:val="004D5DBD"/>
    <w:rsid w:val="00510E6C"/>
    <w:rsid w:val="005261D5"/>
    <w:rsid w:val="00652233"/>
    <w:rsid w:val="006D53F2"/>
    <w:rsid w:val="00722811"/>
    <w:rsid w:val="00734C1A"/>
    <w:rsid w:val="00757C2E"/>
    <w:rsid w:val="007A00A9"/>
    <w:rsid w:val="007A0A71"/>
    <w:rsid w:val="008251EF"/>
    <w:rsid w:val="008A0F83"/>
    <w:rsid w:val="008B3B13"/>
    <w:rsid w:val="00921DEF"/>
    <w:rsid w:val="00953C01"/>
    <w:rsid w:val="00974CE1"/>
    <w:rsid w:val="00AB7D74"/>
    <w:rsid w:val="00B117FC"/>
    <w:rsid w:val="00B533AF"/>
    <w:rsid w:val="00BD3F98"/>
    <w:rsid w:val="00C41826"/>
    <w:rsid w:val="00C64E47"/>
    <w:rsid w:val="00CC2E80"/>
    <w:rsid w:val="00CD1E37"/>
    <w:rsid w:val="00CD714C"/>
    <w:rsid w:val="00CF1563"/>
    <w:rsid w:val="00D13A47"/>
    <w:rsid w:val="00D665B0"/>
    <w:rsid w:val="00DC523B"/>
    <w:rsid w:val="00DD47F4"/>
    <w:rsid w:val="00EA3EBC"/>
    <w:rsid w:val="00EC7328"/>
    <w:rsid w:val="00EF7C3F"/>
    <w:rsid w:val="00FB423C"/>
    <w:rsid w:val="00FC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7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D71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A0F83"/>
    <w:pPr>
      <w:ind w:left="720"/>
      <w:contextualSpacing/>
    </w:pPr>
  </w:style>
  <w:style w:type="paragraph" w:styleId="a6">
    <w:name w:val="No Spacing"/>
    <w:uiPriority w:val="1"/>
    <w:qFormat/>
    <w:rsid w:val="006D53F2"/>
    <w:pPr>
      <w:spacing w:after="0" w:line="240" w:lineRule="auto"/>
    </w:pPr>
  </w:style>
  <w:style w:type="table" w:customStyle="1" w:styleId="1">
    <w:name w:val="Сетка таблицы1"/>
    <w:basedOn w:val="a1"/>
    <w:uiPriority w:val="39"/>
    <w:rsid w:val="00652233"/>
    <w:pPr>
      <w:spacing w:after="0" w:line="240" w:lineRule="auto"/>
    </w:pPr>
    <w:rPr>
      <w:rFonts w:ascii="Calibri" w:eastAsia="Calibri" w:hAnsi="Calibri" w:cs="Times New Roman"/>
      <w:kern w:val="2"/>
      <w:lang w:val="en-US" w:bidi="hi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C3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36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71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CD714C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8A0F83"/>
    <w:pPr>
      <w:ind w:left="720"/>
      <w:contextualSpacing/>
    </w:pPr>
  </w:style>
  <w:style w:type="paragraph" w:styleId="a6">
    <w:name w:val="No Spacing"/>
    <w:uiPriority w:val="1"/>
    <w:qFormat/>
    <w:rsid w:val="006D53F2"/>
    <w:pPr>
      <w:spacing w:after="0" w:line="240" w:lineRule="auto"/>
    </w:pPr>
  </w:style>
  <w:style w:type="table" w:customStyle="1" w:styleId="1">
    <w:name w:val="Сетка таблицы1"/>
    <w:basedOn w:val="a1"/>
    <w:uiPriority w:val="39"/>
    <w:rsid w:val="00652233"/>
    <w:pPr>
      <w:spacing w:after="0" w:line="240" w:lineRule="auto"/>
    </w:pPr>
    <w:rPr>
      <w:rFonts w:ascii="Calibri" w:eastAsia="Calibri" w:hAnsi="Calibri" w:cs="Times New Roman"/>
      <w:kern w:val="2"/>
      <w:lang w:val="en-US" w:bidi="hi-I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C36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C36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85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5</Pages>
  <Words>1328</Words>
  <Characters>7571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Kultura</cp:lastModifiedBy>
  <cp:revision>23</cp:revision>
  <cp:lastPrinted>2019-08-05T12:34:00Z</cp:lastPrinted>
  <dcterms:created xsi:type="dcterms:W3CDTF">2019-08-03T11:57:00Z</dcterms:created>
  <dcterms:modified xsi:type="dcterms:W3CDTF">2019-09-18T08:09:00Z</dcterms:modified>
</cp:coreProperties>
</file>