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DF0" w:rsidRPr="00495DF0" w:rsidRDefault="00495DF0" w:rsidP="00495D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286" w:type="pct"/>
        <w:tblCellSpacing w:w="0" w:type="dxa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1"/>
      </w:tblGrid>
      <w:tr w:rsidR="00495DF0" w:rsidRPr="00495DF0" w:rsidTr="001E3868">
        <w:trPr>
          <w:tblCellSpacing w:w="0" w:type="dxa"/>
        </w:trPr>
        <w:tc>
          <w:tcPr>
            <w:tcW w:w="0" w:type="auto"/>
            <w:vAlign w:val="center"/>
            <w:hideMark/>
          </w:tcPr>
          <w:p w:rsidR="00495DF0" w:rsidRPr="00495DF0" w:rsidRDefault="00495DF0" w:rsidP="00495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E3868" w:rsidRDefault="001E3868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3868" w:rsidRDefault="001E3868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029960" cy="829373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ИМУЛИР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29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868" w:rsidRDefault="001E3868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3868" w:rsidRDefault="001E3868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3868" w:rsidRDefault="001E3868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3868" w:rsidRDefault="001E3868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B60CC" w:rsidRPr="007968A1" w:rsidRDefault="00EB60CC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выплаты за непрерывный стаж работы, выслугу лет;</w:t>
      </w:r>
    </w:p>
    <w:p w:rsidR="00EB60CC" w:rsidRPr="007968A1" w:rsidRDefault="00EB60CC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премиальные выплаты по итогам работы;</w:t>
      </w:r>
    </w:p>
    <w:p w:rsidR="009D0429" w:rsidRPr="007968A1" w:rsidRDefault="009D0429" w:rsidP="00B70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доведение средней заработной платы до среднего уровня по региону;</w:t>
      </w:r>
    </w:p>
    <w:p w:rsidR="00EB60CC" w:rsidRPr="007968A1" w:rsidRDefault="009D0429" w:rsidP="009D0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иные поощрительные и разовые выплаты.</w:t>
      </w:r>
    </w:p>
    <w:p w:rsidR="00EB60CC" w:rsidRPr="007968A1" w:rsidRDefault="00B70DBB" w:rsidP="00BC1EE5">
      <w:pPr>
        <w:shd w:val="clear" w:color="auto" w:fill="FFFFFF"/>
        <w:spacing w:after="0" w:line="240" w:lineRule="auto"/>
        <w:ind w:left="19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Неиспользованные средства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фонда учреждения, а также экономия фонда оплаты труда учреждения направляются учреждением на увеличение стимулирующего фонда оплаты </w:t>
      </w:r>
      <w:r w:rsidR="00BC1EE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труда,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распределяется в соответствии с данным положением по согласованию с комиссией по распределению стимулирующего фонда.</w:t>
      </w:r>
    </w:p>
    <w:p w:rsidR="00EB60CC" w:rsidRPr="007968A1" w:rsidRDefault="00EB60CC" w:rsidP="00BC1EE5">
      <w:pPr>
        <w:shd w:val="clear" w:color="auto" w:fill="FFFFFF"/>
        <w:spacing w:after="0" w:line="240" w:lineRule="auto"/>
        <w:ind w:left="24" w:firstLine="6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Выплаты стимулирующего характера могут устанавливаться, как в процентном отношении к окладам (должностным окладам), ставкам заработной платы, так и в абсолютных размерах.</w:t>
      </w:r>
    </w:p>
    <w:p w:rsidR="00EB60CC" w:rsidRPr="007968A1" w:rsidRDefault="00EB60CC" w:rsidP="00BC1EE5">
      <w:pPr>
        <w:shd w:val="clear" w:color="auto" w:fill="FFFFFF"/>
        <w:spacing w:after="0" w:line="240" w:lineRule="auto"/>
        <w:ind w:left="19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выплаты стимулирующего характера рекомендуется направлять не менее 30 процентов от фонда оплаты труда.</w:t>
      </w:r>
    </w:p>
    <w:p w:rsidR="009D0429" w:rsidRPr="007968A1" w:rsidRDefault="00EB60CC" w:rsidP="009D04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2.1.</w:t>
      </w:r>
      <w:r w:rsidR="009D0429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D042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 выплат стимулирующего характера за качество и интенсивность производится пропорционально должностному окладу и фактически отработанному времени работника в учреждении культуры согласно штатному расписанию.</w:t>
      </w:r>
    </w:p>
    <w:p w:rsidR="009D0429" w:rsidRPr="007968A1" w:rsidRDefault="009D0429" w:rsidP="00EB60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2.2. Стимулирующая надбавка 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целях доведения заработной платы до среднего уровня по региону согласно «дорожной карте», начисляется </w:t>
      </w:r>
      <w:proofErr w:type="gramStart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</w:t>
      </w:r>
      <w:proofErr w:type="gramEnd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бальной системы оценочного листа и осуществляется в денежном эквиваленте (Приложение 2).</w:t>
      </w:r>
    </w:p>
    <w:p w:rsidR="00BC1EE5" w:rsidRPr="007968A1" w:rsidRDefault="009D0429" w:rsidP="009D04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Критерием данной с</w:t>
      </w:r>
      <w:r w:rsidR="00EB60CC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тимулирующ</w:t>
      </w: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ей</w:t>
      </w:r>
      <w:r w:rsidR="00EB60CC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надбавк</w:t>
      </w: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="00EB60CC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является</w:t>
      </w:r>
      <w:r w:rsidR="00BC1EE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B60CC" w:rsidRPr="007968A1" w:rsidRDefault="00BC1EE5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перевыполнение плановых заданий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60CC" w:rsidRPr="007968A1" w:rsidRDefault="00BC1EE5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во внеплановых мероприятиях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60CC" w:rsidRPr="007968A1" w:rsidRDefault="00BC1EE5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 новых форм работы, нового репертуара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C1EE5" w:rsidRPr="007968A1" w:rsidRDefault="00BC1EE5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работу не входящую в основной круг обязанностей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(расширенный объем работы);</w:t>
      </w:r>
    </w:p>
    <w:p w:rsidR="00EB60CC" w:rsidRPr="007968A1" w:rsidRDefault="008930E4" w:rsidP="009D04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правил внутреннего трудового распорядка</w:t>
      </w:r>
      <w:r w:rsidR="00BC1EE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92EA6" w:rsidRPr="007968A1" w:rsidRDefault="00EA6F39" w:rsidP="00EA6F39">
      <w:pPr>
        <w:shd w:val="clear" w:color="auto" w:fill="FFFFFF"/>
        <w:spacing w:after="0" w:line="240" w:lineRule="auto"/>
        <w:ind w:left="5" w:firstLine="7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Стимулирующая надбавка </w:t>
      </w:r>
      <w:r w:rsidR="009D042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доведения заработной платы до среднего уровня по региону согласно «дорожной карте», распределяется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</w:t>
      </w:r>
      <w:r w:rsidR="009D042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proofErr w:type="gramStart"/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контролю за</w:t>
      </w:r>
      <w:proofErr w:type="gramEnd"/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распределением стимулирующих выплат и материальному поощрению работников учреждения. Решения комиссии оформляются протоколом. Состав комиссии и порядок работы комиссии утверждаются приказом руководителя учреждения.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осуществления данной выплаты, комиссией применяются критерии оценки эффективности деятельности</w:t>
      </w:r>
      <w:r w:rsidR="00BC1EE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 w:rsidR="00BC1EE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06F7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B60CC" w:rsidRPr="007968A1" w:rsidRDefault="00EB60CC" w:rsidP="00EA6F39">
      <w:pPr>
        <w:shd w:val="clear" w:color="auto" w:fill="FFFFFF"/>
        <w:spacing w:after="0" w:line="240" w:lineRule="auto"/>
        <w:ind w:left="5" w:firstLine="7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Обжалование решения комиссии по </w:t>
      </w:r>
      <w:proofErr w:type="gramStart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контролю за</w:t>
      </w:r>
      <w:proofErr w:type="gramEnd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распределением стимулирующих выплат и материальному поощрению работников учреждения происходит в течение 7 дней после принятия решения комиссии</w:t>
      </w:r>
      <w:r w:rsidR="00BC1EE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EB60CC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2.2. Выплаты за качество выполняемых работ устанавливаются: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участие в конкурсах районного, </w:t>
      </w:r>
      <w:r w:rsidR="00EA6F3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регионального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всероссийского уровня;</w:t>
      </w:r>
    </w:p>
    <w:p w:rsidR="00EB60CC" w:rsidRPr="007968A1" w:rsidRDefault="00EA6F39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победу в конкурсах районного, </w:t>
      </w:r>
      <w:r w:rsidR="0028407A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регионального уровня: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своевременное ведение и заполнение документации;</w:t>
      </w:r>
    </w:p>
    <w:p w:rsidR="00EA6F39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 числа посетителей;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 и проведение мероприятий, направленных на повышение авторитета и имиджа учреждения среди населения</w:t>
      </w:r>
      <w:r w:rsidR="00EA6F3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(подготовка</w:t>
      </w:r>
      <w:r w:rsidR="00EA6F3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статей,</w:t>
      </w:r>
      <w:r w:rsidR="00EA6F3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пресс-релизов</w:t>
      </w:r>
      <w:r w:rsidR="00EA6F3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радио репортажей и т.п.)</w:t>
      </w:r>
      <w:r w:rsidR="00AA3A2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участию и подготовка новой программы;</w:t>
      </w:r>
    </w:p>
    <w:p w:rsidR="00EB60CC" w:rsidRPr="007968A1" w:rsidRDefault="00EA6F39" w:rsidP="00102199">
      <w:pPr>
        <w:shd w:val="clear" w:color="auto" w:fill="FFFFFF"/>
        <w:spacing w:after="0" w:line="240" w:lineRule="auto"/>
        <w:ind w:firstLine="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проведение выставок (экспозиций), тематических лекций и других мероприятий за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высокие результаты работы непосредственное участие в ре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ализации национальных проектов,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федеральных и региональных целевых программ.</w:t>
      </w:r>
    </w:p>
    <w:p w:rsidR="00EB60CC" w:rsidRPr="007968A1" w:rsidRDefault="00EB60CC" w:rsidP="00892E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2.3.Выплаты за непрерывный стаж работы, выслугу лет</w:t>
      </w:r>
      <w:r w:rsidR="00892EA6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892EA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Выплата ежемесячных надбавок за в</w:t>
      </w:r>
      <w:r w:rsidR="00892EA6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ыслугу лет работникам культуры,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производится дифференцированно в зависимости от общего стажа</w:t>
      </w:r>
      <w:r w:rsidR="00892EA6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в учреждениях культуры,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дающего право на получение этой надбавки, в следующих размерах:</w:t>
      </w:r>
    </w:p>
    <w:p w:rsidR="00892EA6" w:rsidRPr="007968A1" w:rsidRDefault="00892EA6" w:rsidP="00892EA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56"/>
        <w:gridCol w:w="4856"/>
      </w:tblGrid>
      <w:tr w:rsidR="00892EA6" w:rsidRPr="007968A1" w:rsidTr="00E158D2">
        <w:tc>
          <w:tcPr>
            <w:tcW w:w="9712" w:type="dxa"/>
            <w:gridSpan w:val="2"/>
          </w:tcPr>
          <w:p w:rsidR="00892EA6" w:rsidRPr="007968A1" w:rsidRDefault="00892EA6" w:rsidP="00892EA6">
            <w:pPr>
              <w:shd w:val="clear" w:color="auto" w:fill="FFFFFF"/>
              <w:ind w:left="8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Руководителям и специалистам</w:t>
            </w:r>
          </w:p>
          <w:p w:rsidR="00892EA6" w:rsidRPr="007968A1" w:rsidRDefault="00892EA6" w:rsidP="00892EA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92EA6" w:rsidRPr="007968A1" w:rsidTr="00904768">
        <w:tc>
          <w:tcPr>
            <w:tcW w:w="4856" w:type="dxa"/>
            <w:vAlign w:val="center"/>
          </w:tcPr>
          <w:p w:rsidR="00892EA6" w:rsidRPr="007968A1" w:rsidRDefault="00892EA6" w:rsidP="00750246">
            <w:pPr>
              <w:ind w:left="10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стаже работы</w:t>
            </w:r>
          </w:p>
        </w:tc>
        <w:tc>
          <w:tcPr>
            <w:tcW w:w="4856" w:type="dxa"/>
            <w:vAlign w:val="center"/>
          </w:tcPr>
          <w:p w:rsidR="00892EA6" w:rsidRPr="007968A1" w:rsidRDefault="00892EA6" w:rsidP="00750246">
            <w:pPr>
              <w:ind w:left="58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 надбавки (в процентах к месячному должностному окладу)</w:t>
            </w:r>
          </w:p>
        </w:tc>
      </w:tr>
      <w:tr w:rsidR="00892EA6" w:rsidRPr="007968A1" w:rsidTr="00892EA6">
        <w:tc>
          <w:tcPr>
            <w:tcW w:w="4856" w:type="dxa"/>
          </w:tcPr>
          <w:p w:rsidR="00892EA6" w:rsidRPr="007968A1" w:rsidRDefault="00892EA6" w:rsidP="00D2599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1 до </w:t>
            </w:r>
            <w:r w:rsidR="00D2599A"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</w:t>
            </w:r>
          </w:p>
        </w:tc>
        <w:tc>
          <w:tcPr>
            <w:tcW w:w="4856" w:type="dxa"/>
          </w:tcPr>
          <w:p w:rsidR="00892EA6" w:rsidRPr="007968A1" w:rsidRDefault="0028407A" w:rsidP="00892EA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92EA6" w:rsidRPr="007968A1" w:rsidTr="00892EA6">
        <w:tc>
          <w:tcPr>
            <w:tcW w:w="4856" w:type="dxa"/>
          </w:tcPr>
          <w:p w:rsidR="00892EA6" w:rsidRPr="007968A1" w:rsidRDefault="00892EA6" w:rsidP="00D2599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D2599A"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</w:t>
            </w:r>
            <w:r w:rsidR="0028407A"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</w:t>
            </w:r>
          </w:p>
        </w:tc>
        <w:tc>
          <w:tcPr>
            <w:tcW w:w="4856" w:type="dxa"/>
          </w:tcPr>
          <w:p w:rsidR="00892EA6" w:rsidRPr="007968A1" w:rsidRDefault="0028407A" w:rsidP="00892EA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92EA6"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92EA6" w:rsidRPr="007968A1" w:rsidTr="00892EA6">
        <w:tc>
          <w:tcPr>
            <w:tcW w:w="4856" w:type="dxa"/>
          </w:tcPr>
          <w:p w:rsidR="00892EA6" w:rsidRPr="007968A1" w:rsidRDefault="00892EA6" w:rsidP="0028407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28407A"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</w:t>
            </w:r>
            <w:r w:rsidR="0028407A"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</w:t>
            </w:r>
          </w:p>
        </w:tc>
        <w:tc>
          <w:tcPr>
            <w:tcW w:w="4856" w:type="dxa"/>
          </w:tcPr>
          <w:p w:rsidR="00892EA6" w:rsidRPr="007968A1" w:rsidRDefault="0028407A" w:rsidP="00892EA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892EA6" w:rsidRPr="007968A1" w:rsidTr="00892EA6">
        <w:tc>
          <w:tcPr>
            <w:tcW w:w="4856" w:type="dxa"/>
          </w:tcPr>
          <w:p w:rsidR="00892EA6" w:rsidRPr="007968A1" w:rsidRDefault="00892EA6" w:rsidP="0028407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</w:t>
            </w:r>
            <w:r w:rsidR="0028407A"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и выше</w:t>
            </w:r>
          </w:p>
        </w:tc>
        <w:tc>
          <w:tcPr>
            <w:tcW w:w="4856" w:type="dxa"/>
          </w:tcPr>
          <w:p w:rsidR="00892EA6" w:rsidRPr="007968A1" w:rsidRDefault="0028407A" w:rsidP="00892EA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</w:tbl>
    <w:p w:rsidR="00892EA6" w:rsidRPr="007968A1" w:rsidRDefault="00EB60CC" w:rsidP="0070011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Исчисление стажа работы, дающего право на получение ежемесячных надбавок за выслугу лет, включает:</w:t>
      </w:r>
    </w:p>
    <w:p w:rsidR="00892EA6" w:rsidRPr="007968A1" w:rsidRDefault="00102199" w:rsidP="00102199">
      <w:pPr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работы в учреждениях культуры;</w:t>
      </w:r>
    </w:p>
    <w:p w:rsidR="00D06398" w:rsidRPr="007968A1" w:rsidRDefault="00892EA6" w:rsidP="00102199">
      <w:pPr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работы на выборных должностях на постоянной основе в органах государственной власти;</w:t>
      </w:r>
    </w:p>
    <w:p w:rsidR="00D06398" w:rsidRPr="007968A1" w:rsidRDefault="00D06398" w:rsidP="00102199">
      <w:pPr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военной службы граждан, если в течение года после увольнения с этой службы они поступили на работу в учреждения культуры;</w:t>
      </w:r>
    </w:p>
    <w:p w:rsidR="00D06398" w:rsidRPr="007968A1" w:rsidRDefault="00EB60CC" w:rsidP="00102199">
      <w:pPr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обучения работников культуры, кино, образовательных учреждений культуры в учебных заведениях, осуществляющих переподготовку, повышение квалификации кадров, если они работали в этих учреждениях до поступления на учебу;</w:t>
      </w:r>
    </w:p>
    <w:p w:rsidR="00D06398" w:rsidRPr="007968A1" w:rsidRDefault="00D06398" w:rsidP="00102199">
      <w:pPr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частично оплачиваемого отпуска по уходу за ребенком до достижения им возраста полутора лет и дополнительного отпуска без сохранения заработной платы по уходу за ребенком до достижения им возраста трех лет женщинам, состоявшим в трудовых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отношениях с учреждениями культуры, искусства, кино, учебными заведениями культуры.</w:t>
      </w:r>
    </w:p>
    <w:p w:rsidR="00C609E6" w:rsidRPr="007968A1" w:rsidRDefault="00EB60CC" w:rsidP="00C609E6">
      <w:pPr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начисления и выплаты надбавки за выслугу лет: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надбавка за выслугу лет начисляется, исходя из оклада (должностного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оклада) штатного работника без учета доплат и надбавок и выплачивается ежемесячно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одновременно с заработной платой;</w:t>
      </w:r>
    </w:p>
    <w:p w:rsidR="00EB60CC" w:rsidRPr="007968A1" w:rsidRDefault="00D06398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временном заместительстве надбавка за выслугу лет начисляется на должностной оклад по основной работе;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left="5" w:firstLine="7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ежемесячная надбавка за выслугу лет учитывается во всех случаях исчисления среднего заработка;</w:t>
      </w:r>
    </w:p>
    <w:p w:rsidR="00EB60CC" w:rsidRPr="007968A1" w:rsidRDefault="00D06398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ежемесячная надбавка за выслугу лет с районным коэффициентом выплачивается с момента возникновения права на назначение или изменение размера этой надбавки;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у работника право на назначение или изменение размера надбавки за выслугу лет наступило в период его пребывания в очередном или дополнительном отпуске, а также в период его временной нетрудоспособности, выплата новой надбавки производится после окончания отпуска, временной нетрудоспособности;</w:t>
      </w:r>
    </w:p>
    <w:p w:rsidR="00EB60CC" w:rsidRPr="007968A1" w:rsidRDefault="00D06398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у работника право на назначение или изменение размера надбавки за выслугу лет наступило в период исполнения государственных обязанностей при переподготовке или повышении квалификации с отрывом от работы в учебном учреждении, где за слушателем сохраняется средняя заработная плата, и в других аналогичных случаях, при которых за работником сохраняется средний заработок, ему устанавливается указанная надбавка с момента наступления этого права, и</w:t>
      </w:r>
      <w:proofErr w:type="gramEnd"/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производится соответствующий перерасчет среднего заработка;</w:t>
      </w:r>
    </w:p>
    <w:p w:rsidR="00EB60CC" w:rsidRPr="007968A1" w:rsidRDefault="00D06398" w:rsidP="00102199">
      <w:pPr>
        <w:shd w:val="clear" w:color="auto" w:fill="FFFFFF"/>
        <w:spacing w:after="0" w:line="240" w:lineRule="auto"/>
        <w:ind w:left="5" w:firstLine="7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назначение надбавки производится на основании приказа </w:t>
      </w:r>
      <w:r w:rsidR="009D1D3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начальника управления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культуры, принятого по представлению комиссии по установлению трудового стажа;</w:t>
      </w:r>
    </w:p>
    <w:p w:rsidR="00EB60CC" w:rsidRPr="007968A1" w:rsidRDefault="00D06398" w:rsidP="00102199">
      <w:pPr>
        <w:shd w:val="clear" w:color="auto" w:fill="FFFFFF"/>
        <w:spacing w:after="0" w:line="240" w:lineRule="auto"/>
        <w:ind w:left="10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увольнении работника надбавка за выслугу лет начисляется пропорционально отработанному времени, и ее выплата производится при окончательном расчете.</w:t>
      </w:r>
    </w:p>
    <w:p w:rsidR="00EB60CC" w:rsidRPr="007968A1" w:rsidRDefault="00EB60CC" w:rsidP="00D06398">
      <w:pPr>
        <w:shd w:val="clear" w:color="auto" w:fill="FFFFFF"/>
        <w:spacing w:after="0" w:line="240" w:lineRule="auto"/>
        <w:ind w:left="10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установления стажа работы, дающего право на получение надбавки за выслугу лет: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left="10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стаж работы для выплаты ежемесячной надбавки за выслугу лет определяется комиссией по установлению трудового стажа;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left="10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состав комиссии утверждается </w:t>
      </w:r>
      <w:r w:rsidR="009D1D3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начальником управления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культуры. Основным документом для определения общего стажа работы, дающего право на получение ежемесячных надбавок за выслугу лет, является трудовая книжка и иные документы, предусмотренные действующим законодательством.</w:t>
      </w:r>
    </w:p>
    <w:p w:rsidR="00EB60CC" w:rsidRPr="007968A1" w:rsidRDefault="00EB60CC" w:rsidP="003479DF">
      <w:pPr>
        <w:shd w:val="clear" w:color="auto" w:fill="FFFFFF"/>
        <w:spacing w:after="0" w:line="240" w:lineRule="auto"/>
        <w:ind w:left="10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контроля и ответственность за соблюдение установленного порядка начисления надбавки за выслугу лет: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left="14" w:firstLine="6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 за своевременный п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ересмотр у работников культуры,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размера надбавки за выслугу лет, как правило, возлагается на </w:t>
      </w:r>
      <w:r w:rsidR="009D1D3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инспектора по кадрам и начальника управления культуры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left="5" w:firstLine="7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трудовые споры по вопросам установления стажа для назначения надбавки за выслугу лет или определения размеров этих выплат рассматриваются в установленном законодательством порядке.</w:t>
      </w:r>
    </w:p>
    <w:p w:rsidR="00EB60CC" w:rsidRPr="007968A1" w:rsidRDefault="00EB60CC" w:rsidP="00EB60CC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Премиальные выплаты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D06398">
      <w:pPr>
        <w:shd w:val="clear" w:color="auto" w:fill="FFFFFF"/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Премия - это выплата стимулирующего характера, устанавливающая, как в процентном отношении к окладам (должностным окладам), ставкам заработной платы, так и в абсолютных размерах.</w:t>
      </w:r>
    </w:p>
    <w:p w:rsidR="00EB60CC" w:rsidRPr="007968A1" w:rsidRDefault="00EB60CC" w:rsidP="00D0639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Премия выплачивается работникам единовременно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ито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гам квартала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шести, девяти месяцев, года за высокие результаты труда выполнение показателей эффективности учреждения, плановых показателей безаварийной работы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 при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поощрении Президентом Российской Федерации, Правительством Российской Федерации, 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Главой Республики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главой муниципального образования, присвоении почетных званий Российской Федерации и награждениями знаками отличия Российской Федерации, 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Карачаево-Черкесской Республики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награждении орденами и медалями Российской Федерации, 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Карачаево-Черкесской Республики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награждении</w:t>
      </w:r>
      <w:proofErr w:type="gramEnd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почетной грамотой, благодарственным письмом 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Министерства культуры Карачаево-Черкесской Республики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D06398">
      <w:pPr>
        <w:shd w:val="clear" w:color="auto" w:fill="FFFFFF"/>
        <w:spacing w:after="0" w:line="240" w:lineRule="auto"/>
        <w:ind w:left="10" w:firstLine="69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Премия назначается приказом 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начальника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управления культуры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пределах средств фонда стимулирования и на основании положения об оплате труда работников учреждени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настоящего положения.</w:t>
      </w:r>
    </w:p>
    <w:p w:rsidR="00EB60CC" w:rsidRPr="007968A1" w:rsidRDefault="00EB60CC" w:rsidP="00D063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2.5.Иные выплаты</w:t>
      </w:r>
      <w:r w:rsidR="00D06398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EB60CC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2.5.1.</w:t>
      </w:r>
      <w:r w:rsidR="003479DF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Единовременные выплаты</w:t>
      </w:r>
      <w:r w:rsidR="003479DF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3479DF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денежная сумма,</w:t>
      </w:r>
      <w:r w:rsidR="00D06398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выплачиваемая работникам к знаменательным и юбилейным датам:</w:t>
      </w:r>
    </w:p>
    <w:p w:rsidR="00EB60CC" w:rsidRPr="007968A1" w:rsidRDefault="003479DF" w:rsidP="00102199">
      <w:pPr>
        <w:shd w:val="clear" w:color="auto" w:fill="FFFFFF"/>
        <w:spacing w:after="0" w:line="240" w:lineRule="auto"/>
        <w:ind w:left="72" w:firstLine="6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юбилей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50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55, 60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0DBB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руб.</w:t>
      </w:r>
      <w:r w:rsidR="00B70DBB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профессиональный праздник 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 w:rsidR="00D2599A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0DBB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</w:t>
      </w:r>
      <w:r w:rsidR="003479DF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r w:rsidR="003479DF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3000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</w:p>
    <w:p w:rsidR="00EB60CC" w:rsidRPr="007968A1" w:rsidRDefault="00EB60CC" w:rsidP="009C2F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Единовременные 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выплаты</w:t>
      </w:r>
      <w:r w:rsidR="003479DF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назначается приказом 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начальника управления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пределах средств фонда стимулирования и на основании положения об оплате труда работников учреждений и настоящего положения.</w:t>
      </w:r>
    </w:p>
    <w:p w:rsidR="00EB60CC" w:rsidRPr="007968A1" w:rsidRDefault="00EB60CC" w:rsidP="00EB60CC">
      <w:pPr>
        <w:shd w:val="clear" w:color="auto" w:fill="FFFFFF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2.5.2.</w:t>
      </w:r>
      <w:r w:rsidR="009C2FEE"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Материальная</w:t>
      </w:r>
      <w:r w:rsidRPr="007968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</w:t>
      </w:r>
      <w:r w:rsidR="003479DF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479DF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денежная сумма, выплачиваемая работникам в связи с тяжелым материальным положением в следующем порядке:</w:t>
      </w:r>
    </w:p>
    <w:p w:rsidR="00EB60CC" w:rsidRPr="007968A1" w:rsidRDefault="009C2FEE" w:rsidP="00102199">
      <w:pPr>
        <w:shd w:val="clear" w:color="auto" w:fill="FFFFFF"/>
        <w:spacing w:after="0" w:line="240" w:lineRule="auto"/>
        <w:ind w:left="14" w:firstLine="6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 с болезнью, операцией, дорогостоящим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ечением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- 3000 руб.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left="14" w:firstLine="6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заключением брака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0DBB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2000</w:t>
      </w:r>
      <w:r w:rsidR="00B70DBB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</w:p>
    <w:p w:rsidR="00EB60CC" w:rsidRPr="007968A1" w:rsidRDefault="009C2FEE" w:rsidP="00102199">
      <w:pPr>
        <w:shd w:val="clear" w:color="auto" w:fill="FFFFFF"/>
        <w:spacing w:after="0" w:line="240" w:lineRule="auto"/>
        <w:ind w:left="19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тихийными бедствиями, пожарами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- 2000</w:t>
      </w:r>
      <w:r w:rsidR="00B70DBB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</w:p>
    <w:p w:rsidR="00EB60CC" w:rsidRPr="007968A1" w:rsidRDefault="009C2FEE" w:rsidP="00102199">
      <w:pPr>
        <w:shd w:val="clear" w:color="auto" w:fill="FFFFFF"/>
        <w:spacing w:after="0" w:line="240" w:lineRule="auto"/>
        <w:ind w:left="14" w:firstLine="6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отерей близкого родственника </w:t>
      </w:r>
      <w:r w:rsidR="00B70DBB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3000</w:t>
      </w:r>
      <w:r w:rsidR="00B70DBB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60C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руб.</w:t>
      </w:r>
    </w:p>
    <w:p w:rsidR="00EB60CC" w:rsidRPr="007968A1" w:rsidRDefault="00EB60CC" w:rsidP="009C2F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Материальная помощь выплачивается работнику на основании личного заявления и подтверждающего документа.</w:t>
      </w:r>
    </w:p>
    <w:p w:rsidR="00EB60CC" w:rsidRPr="007968A1" w:rsidRDefault="00EB60CC" w:rsidP="009C2FEE">
      <w:pPr>
        <w:shd w:val="clear" w:color="auto" w:fill="FFFFFF"/>
        <w:spacing w:after="0" w:line="240" w:lineRule="auto"/>
        <w:ind w:left="19" w:firstLine="68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 помощь выплачивается за счет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экономии фонда оплаты труда учреждения</w:t>
      </w:r>
      <w:proofErr w:type="gramEnd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347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Комиссия по </w:t>
      </w:r>
      <w:proofErr w:type="gramStart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контролю за</w:t>
      </w:r>
      <w:proofErr w:type="gramEnd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распределением стимулирующих выплат и материальному</w:t>
      </w:r>
      <w:r w:rsidR="003479DF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оощрению, состав и регламент ее работы</w:t>
      </w:r>
      <w:r w:rsidR="00172A7D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(Приложение </w:t>
      </w:r>
      <w:r w:rsidR="004D06F7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172A7D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3479DF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Комиссия   по   </w:t>
      </w:r>
      <w:proofErr w:type="gramStart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контролю   за</w:t>
      </w:r>
      <w:proofErr w:type="gramEnd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распределени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   стимулирующих   выплат   и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материальному поощрению утверждается 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начальником управления культуры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компетенцию комиссии входит экспертиза материалов и процедур по самоанализу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деятельности 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работников управления культуры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вии с критериями и показателями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оценки их профессиональной деятельности.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Комиссия состоит из председателя, секретаря и членов комиссии. Комиссия состоит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не менее чем из </w:t>
      </w:r>
      <w:r w:rsidR="009D2B7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Комиссия    проводит    экспертизу    материалов    самоанализа    деятельности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D2B7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работников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 необходимости корректирует их. Секретарь комиссии на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основании   всех   материалов   составляет   итоговый   оценочный   лист   всех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работников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баллах. Оценочный лист подписывается секретарем и членами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комиссии и вывешивается для всеобщего ознакомления на информационном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стенде.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Секретарь готовит заседания комиссии, оформляет протоколы заседаний комиссии.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Протокол каждого заседания подписывается </w:t>
      </w:r>
      <w:r w:rsidR="00A0271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председателем,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секретарем и членами комиссии.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   основании   протокола   комиссии   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 управления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издает   приказ   о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стимулировании работников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котором указывается размер выплаты по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итогам работы за </w:t>
      </w:r>
      <w:r w:rsidR="009D1D35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месяц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каждому работнику.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 стимулирующих выплат за месяц формиру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ется как разница между плановым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месячным фондом оплаты труда и суммой плановых гарантированных выплат.</w:t>
      </w:r>
    </w:p>
    <w:p w:rsidR="00167B04" w:rsidRPr="007968A1" w:rsidRDefault="00EB60CC" w:rsidP="00167B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2.1.3. Порядок лишения (уменьшения) стимулирующих выплат</w:t>
      </w:r>
      <w:r w:rsidR="00167B04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28407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стимулирующих выплат (постоянн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ых и единовременных) может быть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снижен, либо с учетом тяжести допущенны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 нарушений работник может быть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полностью лишен выплат в случаях: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нарушения 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Положения управления культуры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 Правил внутреннего трудового</w:t>
      </w:r>
      <w:r w:rsidR="00A0271C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распорядка 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управления культуры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 должностных инструкций;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 трудовой, служебной и исполнительской дисциплины;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 корпоративной этики.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   о   лишении   и   уменьшении   выплат   стимулирующего   характера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устанавливается приказом </w:t>
      </w:r>
      <w:r w:rsidR="00FA41A1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начальника управления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60CC" w:rsidRPr="007968A1" w:rsidRDefault="00EB60CC" w:rsidP="009C2F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2.1.4. Порядок обжалования распределения стимулирующей части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заработной платы</w:t>
      </w:r>
    </w:p>
    <w:p w:rsidR="00102199" w:rsidRPr="007968A1" w:rsidRDefault="00EB60CC" w:rsidP="009D2B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момента опубликования оценочного листа в течение </w:t>
      </w:r>
      <w:r w:rsidR="00172A7D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дней работники вправе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подать,   а   комиссия   по   материальному   поощрению   принять  обоснованное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письменное заявление работника о его несогласии с оценкой его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профессиональной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деятельности.</w:t>
      </w:r>
      <w:r w:rsidR="00D05D0D" w:rsidRPr="00796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Основанием для подачи такого заявления работником может быть только факт (факты) нарушения установленных процедур мониторинга в рамках должностного контроля, государственно-общественной оценки на основании мониторинга, допущения технических ошибок, повлекших необъективную оценку профессиональной деятельности работника. Апелляция работника по другим основаниям комиссией не принимается и не рассматривается.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Комиссия обязана осуществить проверку обоснованного заявления работника в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течение 3 рабочих дней и дать на него исчерпывающий ответ по результатам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проверки. В случае установления в ходе проверки факта нарушения процедур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оценивания,  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допущения  технических  ошибок,  повлекших необъективную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оценку профессиональной деятельности работника, комиссия</w:t>
      </w:r>
      <w:r w:rsidR="00102199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принимает меры для исправления допущенного ошибочного оценивания. Исправленные данные также публикуются.</w:t>
      </w:r>
    </w:p>
    <w:p w:rsidR="00EB60CC" w:rsidRPr="007968A1" w:rsidRDefault="00EB60CC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несогласия с решением комиссии распределени</w:t>
      </w:r>
      <w:r w:rsidR="004D06F7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стимулирующей части заработной платы </w:t>
      </w:r>
      <w:r w:rsidR="004D06F7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материальному поощрению</w:t>
      </w:r>
      <w:r w:rsidR="003359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D06F7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 вправе обратиться в комиссию по трудовым спорам в установленном Трудовым кодексом Российской Федерации порядке.</w:t>
      </w:r>
      <w:proofErr w:type="gramEnd"/>
    </w:p>
    <w:p w:rsidR="00102199" w:rsidRPr="007968A1" w:rsidRDefault="00102199" w:rsidP="001021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B60CC" w:rsidRPr="007968A1" w:rsidRDefault="00102199" w:rsidP="00EB60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</w:t>
      </w:r>
      <w:r w:rsidR="009C2FEE" w:rsidRPr="007968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064E4" w:rsidRPr="007968A1" w:rsidRDefault="00D064E4" w:rsidP="00EA6F39">
      <w:pPr>
        <w:rPr>
          <w:rFonts w:ascii="Times New Roman" w:hAnsi="Times New Roman" w:cs="Times New Roman"/>
          <w:sz w:val="24"/>
          <w:szCs w:val="24"/>
        </w:rPr>
      </w:pPr>
    </w:p>
    <w:sectPr w:rsidR="00D064E4" w:rsidRPr="007968A1" w:rsidSect="00EA6F3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363" w:rsidRDefault="00D16363" w:rsidP="00102199">
      <w:pPr>
        <w:spacing w:after="0" w:line="240" w:lineRule="auto"/>
      </w:pPr>
      <w:r>
        <w:separator/>
      </w:r>
    </w:p>
  </w:endnote>
  <w:endnote w:type="continuationSeparator" w:id="0">
    <w:p w:rsidR="00D16363" w:rsidRDefault="00D16363" w:rsidP="00102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363" w:rsidRDefault="00D16363" w:rsidP="00102199">
      <w:pPr>
        <w:spacing w:after="0" w:line="240" w:lineRule="auto"/>
      </w:pPr>
      <w:r>
        <w:separator/>
      </w:r>
    </w:p>
  </w:footnote>
  <w:footnote w:type="continuationSeparator" w:id="0">
    <w:p w:rsidR="00D16363" w:rsidRDefault="00D16363" w:rsidP="00102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1694130"/>
    <w:multiLevelType w:val="multilevel"/>
    <w:tmpl w:val="30DC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B630D1"/>
    <w:multiLevelType w:val="multilevel"/>
    <w:tmpl w:val="1EF6351A"/>
    <w:lvl w:ilvl="0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  <w:sz w:val="20"/>
      </w:rPr>
    </w:lvl>
  </w:abstractNum>
  <w:abstractNum w:abstractNumId="3">
    <w:nsid w:val="0B92110F"/>
    <w:multiLevelType w:val="multilevel"/>
    <w:tmpl w:val="4B86B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110086"/>
    <w:multiLevelType w:val="multilevel"/>
    <w:tmpl w:val="79B20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E4779E5"/>
    <w:multiLevelType w:val="multilevel"/>
    <w:tmpl w:val="49CA3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E91FD1"/>
    <w:multiLevelType w:val="multilevel"/>
    <w:tmpl w:val="94F8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BD2F77"/>
    <w:multiLevelType w:val="multilevel"/>
    <w:tmpl w:val="4682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E335C1"/>
    <w:multiLevelType w:val="multilevel"/>
    <w:tmpl w:val="EAA0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4E4"/>
    <w:rsid w:val="0007168F"/>
    <w:rsid w:val="00102199"/>
    <w:rsid w:val="00167B04"/>
    <w:rsid w:val="00172A7D"/>
    <w:rsid w:val="001E3868"/>
    <w:rsid w:val="00222495"/>
    <w:rsid w:val="0028407A"/>
    <w:rsid w:val="002E125F"/>
    <w:rsid w:val="00335951"/>
    <w:rsid w:val="003479DF"/>
    <w:rsid w:val="004913B1"/>
    <w:rsid w:val="00495DF0"/>
    <w:rsid w:val="004D06F7"/>
    <w:rsid w:val="00582966"/>
    <w:rsid w:val="00691987"/>
    <w:rsid w:val="00700113"/>
    <w:rsid w:val="007968A1"/>
    <w:rsid w:val="00892EA6"/>
    <w:rsid w:val="008930E4"/>
    <w:rsid w:val="009C2FEE"/>
    <w:rsid w:val="009D0429"/>
    <w:rsid w:val="009D1D35"/>
    <w:rsid w:val="009D2B75"/>
    <w:rsid w:val="009F6A3F"/>
    <w:rsid w:val="00A0271C"/>
    <w:rsid w:val="00AA3A2C"/>
    <w:rsid w:val="00B343CD"/>
    <w:rsid w:val="00B70DBB"/>
    <w:rsid w:val="00BC1EE5"/>
    <w:rsid w:val="00C609E6"/>
    <w:rsid w:val="00D05D0D"/>
    <w:rsid w:val="00D06398"/>
    <w:rsid w:val="00D064E4"/>
    <w:rsid w:val="00D16363"/>
    <w:rsid w:val="00D2599A"/>
    <w:rsid w:val="00EA6F39"/>
    <w:rsid w:val="00EB60CC"/>
    <w:rsid w:val="00EC3D83"/>
    <w:rsid w:val="00EE0012"/>
    <w:rsid w:val="00F25A9C"/>
    <w:rsid w:val="00FA41A1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0C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22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a6">
    <w:name w:val="List Paragraph"/>
    <w:basedOn w:val="a"/>
    <w:uiPriority w:val="34"/>
    <w:qFormat/>
    <w:rsid w:val="00FF75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02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2199"/>
  </w:style>
  <w:style w:type="paragraph" w:styleId="a9">
    <w:name w:val="footer"/>
    <w:basedOn w:val="a"/>
    <w:link w:val="aa"/>
    <w:uiPriority w:val="99"/>
    <w:unhideWhenUsed/>
    <w:rsid w:val="00102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0C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22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a6">
    <w:name w:val="List Paragraph"/>
    <w:basedOn w:val="a"/>
    <w:uiPriority w:val="34"/>
    <w:qFormat/>
    <w:rsid w:val="00FF75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02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2199"/>
  </w:style>
  <w:style w:type="paragraph" w:styleId="a9">
    <w:name w:val="footer"/>
    <w:basedOn w:val="a"/>
    <w:link w:val="aa"/>
    <w:uiPriority w:val="99"/>
    <w:unhideWhenUsed/>
    <w:rsid w:val="001021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4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7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373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5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7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CBFD8-F20E-4808-BC50-3B4A03D2A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Ляля</dc:creator>
  <cp:keywords/>
  <dc:description/>
  <cp:lastModifiedBy>79380</cp:lastModifiedBy>
  <cp:revision>27</cp:revision>
  <cp:lastPrinted>2020-09-28T07:32:00Z</cp:lastPrinted>
  <dcterms:created xsi:type="dcterms:W3CDTF">2017-02-20T18:35:00Z</dcterms:created>
  <dcterms:modified xsi:type="dcterms:W3CDTF">2022-02-11T08:59:00Z</dcterms:modified>
</cp:coreProperties>
</file>